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04236" w14:textId="4B37C0D9" w:rsidR="00E910F2" w:rsidRDefault="00B015D8" w:rsidP="00CE715D">
      <w:pPr>
        <w:jc w:val="right"/>
        <w:rPr>
          <w:b/>
          <w:bCs/>
        </w:rPr>
      </w:pPr>
      <w:r w:rsidRPr="00B015D8">
        <w:rPr>
          <w:noProof/>
        </w:rPr>
        <w:drawing>
          <wp:inline distT="0" distB="0" distL="0" distR="0" wp14:anchorId="34EE34DA" wp14:editId="0ECAF0FB">
            <wp:extent cx="2938145" cy="8893175"/>
            <wp:effectExtent l="0" t="0" r="0" b="3175"/>
            <wp:docPr id="2082465565" name="Obrázek 1" descr="Obsah obrázku text, účtenka, snímek obrazovky,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465565" name="Obrázek 1" descr="Obsah obrázku text, účtenka, snímek obrazovky, Písmo&#10;&#10;Popis byl vytvořen automaticky"/>
                    <pic:cNvPicPr/>
                  </pic:nvPicPr>
                  <pic:blipFill>
                    <a:blip r:embed="rId8"/>
                    <a:stretch>
                      <a:fillRect/>
                    </a:stretch>
                  </pic:blipFill>
                  <pic:spPr>
                    <a:xfrm>
                      <a:off x="0" y="0"/>
                      <a:ext cx="2938145" cy="8893175"/>
                    </a:xfrm>
                    <a:prstGeom prst="rect">
                      <a:avLst/>
                    </a:prstGeom>
                  </pic:spPr>
                </pic:pic>
              </a:graphicData>
            </a:graphic>
          </wp:inline>
        </w:drawing>
      </w:r>
      <w:r w:rsidR="00E910F2">
        <w:br/>
      </w:r>
    </w:p>
    <w:sdt>
      <w:sdtPr>
        <w:rPr>
          <w:b/>
          <w:bCs/>
        </w:rPr>
        <w:id w:val="-1859196470"/>
        <w:docPartObj>
          <w:docPartGallery w:val="Table of Contents"/>
          <w:docPartUnique/>
        </w:docPartObj>
      </w:sdtPr>
      <w:sdtEndPr>
        <w:rPr>
          <w:b w:val="0"/>
          <w:bCs w:val="0"/>
        </w:rPr>
      </w:sdtEndPr>
      <w:sdtContent>
        <w:p w14:paraId="346E495B" w14:textId="787C5E72" w:rsidR="00E910F2" w:rsidRPr="00E910F2" w:rsidRDefault="00A828B2" w:rsidP="00E910F2">
          <w:r w:rsidRPr="00A828B2">
            <w:t xml:space="preserve"> </w:t>
          </w:r>
        </w:p>
        <w:p w14:paraId="4818CD8F" w14:textId="553BD032" w:rsidR="00DB7FC4" w:rsidRPr="00DB7FC4" w:rsidRDefault="00DB7FC4" w:rsidP="00DB7FC4">
          <w:pPr>
            <w:pStyle w:val="Obsah1"/>
          </w:pPr>
          <w:r w:rsidRPr="00DB7FC4">
            <w:t>Obsah</w:t>
          </w:r>
        </w:p>
        <w:p w14:paraId="59A21EA3" w14:textId="48B98CD8" w:rsidR="00CE715D" w:rsidRDefault="0017660E">
          <w:pPr>
            <w:pStyle w:val="Obsah1"/>
            <w:rPr>
              <w:rFonts w:asciiTheme="minorHAnsi" w:eastAsiaTheme="minorEastAsia" w:hAnsiTheme="minorHAnsi" w:cstheme="minorBidi"/>
              <w:b w:val="0"/>
              <w:bCs w:val="0"/>
              <w:noProof/>
              <w:kern w:val="2"/>
              <w:sz w:val="24"/>
              <w:lang w:eastAsia="cs-CZ" w:bidi="ar-SA"/>
              <w14:ligatures w14:val="standardContextual"/>
            </w:rPr>
          </w:pPr>
          <w:r>
            <w:fldChar w:fldCharType="begin"/>
          </w:r>
          <w:r>
            <w:instrText xml:space="preserve"> TOC \o "1-3" \h \z \u </w:instrText>
          </w:r>
          <w:r>
            <w:fldChar w:fldCharType="separate"/>
          </w:r>
          <w:hyperlink w:anchor="_Toc167670831" w:history="1">
            <w:r w:rsidR="00CE715D" w:rsidRPr="00084A9D">
              <w:rPr>
                <w:rStyle w:val="Hypertextovodkaz"/>
                <w:rFonts w:cs="Arial"/>
                <w:noProof/>
              </w:rPr>
              <w:t>1.  Úvod</w:t>
            </w:r>
            <w:r w:rsidR="00CE715D">
              <w:rPr>
                <w:noProof/>
                <w:webHidden/>
              </w:rPr>
              <w:tab/>
            </w:r>
            <w:r w:rsidR="00CE715D">
              <w:rPr>
                <w:noProof/>
                <w:webHidden/>
              </w:rPr>
              <w:fldChar w:fldCharType="begin"/>
            </w:r>
            <w:r w:rsidR="00CE715D">
              <w:rPr>
                <w:noProof/>
                <w:webHidden/>
              </w:rPr>
              <w:instrText xml:space="preserve"> PAGEREF _Toc167670831 \h </w:instrText>
            </w:r>
            <w:r w:rsidR="00CE715D">
              <w:rPr>
                <w:noProof/>
                <w:webHidden/>
              </w:rPr>
            </w:r>
            <w:r w:rsidR="00CE715D">
              <w:rPr>
                <w:noProof/>
                <w:webHidden/>
              </w:rPr>
              <w:fldChar w:fldCharType="separate"/>
            </w:r>
            <w:r w:rsidR="002C2CA8">
              <w:rPr>
                <w:noProof/>
                <w:webHidden/>
              </w:rPr>
              <w:t>2</w:t>
            </w:r>
            <w:r w:rsidR="00CE715D">
              <w:rPr>
                <w:noProof/>
                <w:webHidden/>
              </w:rPr>
              <w:fldChar w:fldCharType="end"/>
            </w:r>
          </w:hyperlink>
        </w:p>
        <w:p w14:paraId="3B7E2A35" w14:textId="6871BD23" w:rsidR="00CE715D" w:rsidRDefault="00CE715D">
          <w:pPr>
            <w:pStyle w:val="Obsah1"/>
            <w:rPr>
              <w:rFonts w:asciiTheme="minorHAnsi" w:eastAsiaTheme="minorEastAsia" w:hAnsiTheme="minorHAnsi" w:cstheme="minorBidi"/>
              <w:b w:val="0"/>
              <w:bCs w:val="0"/>
              <w:noProof/>
              <w:kern w:val="2"/>
              <w:sz w:val="24"/>
              <w:lang w:eastAsia="cs-CZ" w:bidi="ar-SA"/>
              <w14:ligatures w14:val="standardContextual"/>
            </w:rPr>
          </w:pPr>
          <w:hyperlink w:anchor="_Toc167670832" w:history="1">
            <w:r w:rsidRPr="00084A9D">
              <w:rPr>
                <w:rStyle w:val="Hypertextovodkaz"/>
                <w:rFonts w:cs="Arial"/>
                <w:noProof/>
              </w:rPr>
              <w:t>Ad 1 – Vodovodní přípojka a vnitřní rozvody vody</w:t>
            </w:r>
            <w:r>
              <w:rPr>
                <w:noProof/>
                <w:webHidden/>
              </w:rPr>
              <w:tab/>
            </w:r>
            <w:r>
              <w:rPr>
                <w:noProof/>
                <w:webHidden/>
              </w:rPr>
              <w:fldChar w:fldCharType="begin"/>
            </w:r>
            <w:r>
              <w:rPr>
                <w:noProof/>
                <w:webHidden/>
              </w:rPr>
              <w:instrText xml:space="preserve"> PAGEREF _Toc167670832 \h </w:instrText>
            </w:r>
            <w:r>
              <w:rPr>
                <w:noProof/>
                <w:webHidden/>
              </w:rPr>
            </w:r>
            <w:r>
              <w:rPr>
                <w:noProof/>
                <w:webHidden/>
              </w:rPr>
              <w:fldChar w:fldCharType="separate"/>
            </w:r>
            <w:r w:rsidR="002C2CA8">
              <w:rPr>
                <w:noProof/>
                <w:webHidden/>
              </w:rPr>
              <w:t>3</w:t>
            </w:r>
            <w:r>
              <w:rPr>
                <w:noProof/>
                <w:webHidden/>
              </w:rPr>
              <w:fldChar w:fldCharType="end"/>
            </w:r>
          </w:hyperlink>
        </w:p>
        <w:p w14:paraId="722608AB" w14:textId="1DB94F26" w:rsidR="00CE715D" w:rsidRDefault="00CE715D">
          <w:pPr>
            <w:pStyle w:val="Obsah1"/>
            <w:rPr>
              <w:rFonts w:asciiTheme="minorHAnsi" w:eastAsiaTheme="minorEastAsia" w:hAnsiTheme="minorHAnsi" w:cstheme="minorBidi"/>
              <w:b w:val="0"/>
              <w:bCs w:val="0"/>
              <w:noProof/>
              <w:kern w:val="2"/>
              <w:sz w:val="24"/>
              <w:lang w:eastAsia="cs-CZ" w:bidi="ar-SA"/>
              <w14:ligatures w14:val="standardContextual"/>
            </w:rPr>
          </w:pPr>
          <w:hyperlink w:anchor="_Toc167670833" w:history="1">
            <w:r w:rsidRPr="00084A9D">
              <w:rPr>
                <w:rStyle w:val="Hypertextovodkaz"/>
                <w:rFonts w:cs="Arial"/>
                <w:noProof/>
              </w:rPr>
              <w:t>Ad 2 – Kanalizační přípojka</w:t>
            </w:r>
            <w:r>
              <w:rPr>
                <w:noProof/>
                <w:webHidden/>
              </w:rPr>
              <w:tab/>
            </w:r>
            <w:r>
              <w:rPr>
                <w:noProof/>
                <w:webHidden/>
              </w:rPr>
              <w:fldChar w:fldCharType="begin"/>
            </w:r>
            <w:r>
              <w:rPr>
                <w:noProof/>
                <w:webHidden/>
              </w:rPr>
              <w:instrText xml:space="preserve"> PAGEREF _Toc167670833 \h </w:instrText>
            </w:r>
            <w:r>
              <w:rPr>
                <w:noProof/>
                <w:webHidden/>
              </w:rPr>
            </w:r>
            <w:r>
              <w:rPr>
                <w:noProof/>
                <w:webHidden/>
              </w:rPr>
              <w:fldChar w:fldCharType="separate"/>
            </w:r>
            <w:r w:rsidR="002C2CA8">
              <w:rPr>
                <w:noProof/>
                <w:webHidden/>
              </w:rPr>
              <w:t>5</w:t>
            </w:r>
            <w:r>
              <w:rPr>
                <w:noProof/>
                <w:webHidden/>
              </w:rPr>
              <w:fldChar w:fldCharType="end"/>
            </w:r>
          </w:hyperlink>
        </w:p>
        <w:p w14:paraId="38278B06" w14:textId="430F0E66" w:rsidR="00CE715D" w:rsidRDefault="00CE715D">
          <w:pPr>
            <w:pStyle w:val="Obsah1"/>
            <w:rPr>
              <w:rFonts w:asciiTheme="minorHAnsi" w:eastAsiaTheme="minorEastAsia" w:hAnsiTheme="minorHAnsi" w:cstheme="minorBidi"/>
              <w:b w:val="0"/>
              <w:bCs w:val="0"/>
              <w:noProof/>
              <w:kern w:val="2"/>
              <w:sz w:val="24"/>
              <w:lang w:eastAsia="cs-CZ" w:bidi="ar-SA"/>
              <w14:ligatures w14:val="standardContextual"/>
            </w:rPr>
          </w:pPr>
          <w:hyperlink w:anchor="_Toc167670834" w:history="1">
            <w:r w:rsidRPr="00084A9D">
              <w:rPr>
                <w:rStyle w:val="Hypertextovodkaz"/>
                <w:rFonts w:cs="Arial"/>
                <w:noProof/>
              </w:rPr>
              <w:t>Přílohy TZ</w:t>
            </w:r>
            <w:r>
              <w:rPr>
                <w:noProof/>
                <w:webHidden/>
              </w:rPr>
              <w:tab/>
            </w:r>
            <w:r>
              <w:rPr>
                <w:noProof/>
                <w:webHidden/>
              </w:rPr>
              <w:fldChar w:fldCharType="begin"/>
            </w:r>
            <w:r>
              <w:rPr>
                <w:noProof/>
                <w:webHidden/>
              </w:rPr>
              <w:instrText xml:space="preserve"> PAGEREF _Toc167670834 \h </w:instrText>
            </w:r>
            <w:r>
              <w:rPr>
                <w:noProof/>
                <w:webHidden/>
              </w:rPr>
            </w:r>
            <w:r>
              <w:rPr>
                <w:noProof/>
                <w:webHidden/>
              </w:rPr>
              <w:fldChar w:fldCharType="separate"/>
            </w:r>
            <w:r w:rsidR="002C2CA8">
              <w:rPr>
                <w:noProof/>
                <w:webHidden/>
              </w:rPr>
              <w:t>7</w:t>
            </w:r>
            <w:r>
              <w:rPr>
                <w:noProof/>
                <w:webHidden/>
              </w:rPr>
              <w:fldChar w:fldCharType="end"/>
            </w:r>
          </w:hyperlink>
        </w:p>
        <w:p w14:paraId="4032166C" w14:textId="600D253E" w:rsidR="0017660E" w:rsidRDefault="0017660E">
          <w:r>
            <w:rPr>
              <w:b/>
              <w:bCs/>
            </w:rPr>
            <w:fldChar w:fldCharType="end"/>
          </w:r>
        </w:p>
      </w:sdtContent>
    </w:sdt>
    <w:p w14:paraId="26BD11B6" w14:textId="77777777" w:rsidR="00D5727B" w:rsidRPr="00AF7756" w:rsidRDefault="002A18E6" w:rsidP="007762CF">
      <w:pPr>
        <w:pStyle w:val="Nadpis1"/>
        <w:tabs>
          <w:tab w:val="left" w:pos="567"/>
        </w:tabs>
        <w:spacing w:before="300" w:after="200"/>
        <w:ind w:right="425"/>
        <w:rPr>
          <w:rFonts w:cs="Arial"/>
        </w:rPr>
      </w:pPr>
      <w:bookmarkStart w:id="0" w:name="_Toc89094776"/>
      <w:bookmarkStart w:id="1" w:name="_Toc167670831"/>
      <w:r w:rsidRPr="00A73CD4">
        <w:rPr>
          <w:rFonts w:cs="Arial"/>
        </w:rPr>
        <w:t>1.  Úvod</w:t>
      </w:r>
      <w:bookmarkEnd w:id="0"/>
      <w:bookmarkEnd w:id="1"/>
    </w:p>
    <w:p w14:paraId="5B998AC1" w14:textId="45A736E8" w:rsidR="00E12FEB" w:rsidRDefault="00310A3D" w:rsidP="00310A3D">
      <w:pPr>
        <w:pStyle w:val="Bezmezer"/>
        <w:jc w:val="both"/>
        <w:rPr>
          <w:rFonts w:ascii="Calibri" w:hAnsi="Calibri"/>
          <w:szCs w:val="24"/>
        </w:rPr>
      </w:pPr>
      <w:r>
        <w:rPr>
          <w:rFonts w:ascii="Calibri" w:hAnsi="Calibri"/>
          <w:szCs w:val="24"/>
        </w:rPr>
        <w:t xml:space="preserve">Stavební objekt SO </w:t>
      </w:r>
      <w:proofErr w:type="gramStart"/>
      <w:r w:rsidR="00E12FEB">
        <w:rPr>
          <w:rFonts w:ascii="Calibri" w:hAnsi="Calibri"/>
          <w:szCs w:val="24"/>
        </w:rPr>
        <w:t>03a</w:t>
      </w:r>
      <w:proofErr w:type="gramEnd"/>
      <w:r>
        <w:rPr>
          <w:rFonts w:ascii="Calibri" w:hAnsi="Calibri"/>
          <w:szCs w:val="24"/>
        </w:rPr>
        <w:t xml:space="preserve"> řeší v rámci projektu </w:t>
      </w:r>
      <w:r w:rsidR="00E12FEB">
        <w:rPr>
          <w:rFonts w:ascii="Calibri" w:hAnsi="Calibri"/>
          <w:szCs w:val="24"/>
        </w:rPr>
        <w:t xml:space="preserve">napojení </w:t>
      </w:r>
      <w:r w:rsidR="00E12FEB" w:rsidRPr="00E12FEB">
        <w:rPr>
          <w:rFonts w:ascii="Calibri" w:hAnsi="Calibri"/>
          <w:szCs w:val="24"/>
        </w:rPr>
        <w:t>drobné občerstvení s hygienickým zázemím.</w:t>
      </w:r>
    </w:p>
    <w:p w14:paraId="4AFF903A" w14:textId="679174A5" w:rsidR="00552334" w:rsidRDefault="00396284" w:rsidP="0089154D">
      <w:pPr>
        <w:pStyle w:val="Normlnweb"/>
        <w:numPr>
          <w:ilvl w:val="0"/>
          <w:numId w:val="10"/>
        </w:numPr>
        <w:spacing w:before="120" w:beforeAutospacing="0" w:after="0" w:afterAutospacing="0"/>
        <w:ind w:left="714" w:hanging="357"/>
        <w:rPr>
          <w:rFonts w:ascii="Calibri" w:eastAsia="Times New Roman" w:hAnsi="Calibri"/>
        </w:rPr>
      </w:pPr>
      <w:r>
        <w:rPr>
          <w:rFonts w:ascii="Calibri" w:eastAsia="Times New Roman" w:hAnsi="Calibri"/>
        </w:rPr>
        <w:t>Na v</w:t>
      </w:r>
      <w:r w:rsidR="00E12FEB">
        <w:rPr>
          <w:rFonts w:ascii="Calibri" w:eastAsia="Times New Roman" w:hAnsi="Calibri"/>
        </w:rPr>
        <w:t>eřejný vodovodní řad – vodovodní přípojka</w:t>
      </w:r>
      <w:r>
        <w:rPr>
          <w:rFonts w:ascii="Calibri" w:eastAsia="Times New Roman" w:hAnsi="Calibri"/>
        </w:rPr>
        <w:t xml:space="preserve"> a navazujícím vnitřním rozvodem vody.</w:t>
      </w:r>
    </w:p>
    <w:p w14:paraId="6BA06719" w14:textId="4F5818D7" w:rsidR="00310A3D" w:rsidRPr="00E12FEB" w:rsidRDefault="00E12FEB" w:rsidP="00E12FEB">
      <w:pPr>
        <w:pStyle w:val="Normlnweb"/>
        <w:numPr>
          <w:ilvl w:val="0"/>
          <w:numId w:val="10"/>
        </w:numPr>
        <w:spacing w:before="0" w:beforeAutospacing="0" w:after="0" w:afterAutospacing="0"/>
        <w:ind w:left="720" w:hanging="360"/>
        <w:rPr>
          <w:rFonts w:ascii="Calibri" w:hAnsi="Calibri"/>
        </w:rPr>
      </w:pPr>
      <w:r>
        <w:rPr>
          <w:rFonts w:ascii="Calibri" w:eastAsia="Times New Roman" w:hAnsi="Calibri"/>
        </w:rPr>
        <w:t>Na veřejnou splaškovou kanalizaci – kanalizační přípojka</w:t>
      </w:r>
      <w:r w:rsidR="00396284">
        <w:rPr>
          <w:rFonts w:ascii="Calibri" w:eastAsia="Times New Roman" w:hAnsi="Calibri"/>
        </w:rPr>
        <w:t>.</w:t>
      </w:r>
    </w:p>
    <w:p w14:paraId="199A6B57" w14:textId="77777777" w:rsidR="00E12FEB" w:rsidRDefault="00E12FEB" w:rsidP="00E12FEB">
      <w:pPr>
        <w:pStyle w:val="Normlnweb"/>
        <w:spacing w:before="0" w:beforeAutospacing="0" w:after="0" w:afterAutospacing="0"/>
        <w:rPr>
          <w:rFonts w:ascii="Calibri" w:hAnsi="Calibri"/>
        </w:rPr>
      </w:pPr>
    </w:p>
    <w:p w14:paraId="1703025E" w14:textId="4B113D0D" w:rsidR="00D5727B" w:rsidRDefault="00D5727B" w:rsidP="00E12FEB">
      <w:pPr>
        <w:jc w:val="both"/>
        <w:rPr>
          <w:rFonts w:ascii="Calibri" w:hAnsi="Calibri"/>
          <w:bCs/>
          <w:sz w:val="24"/>
        </w:rPr>
      </w:pPr>
      <w:r w:rsidRPr="000855FF">
        <w:rPr>
          <w:rFonts w:ascii="Calibri" w:hAnsi="Calibri"/>
          <w:sz w:val="24"/>
        </w:rPr>
        <w:t xml:space="preserve">Základní všeobecné údaje o celé této stavbě jsou popsány v „Průvodní zprávě“ a v „Souhrnné technické zprávě“. </w:t>
      </w:r>
      <w:r w:rsidR="00036A7F">
        <w:rPr>
          <w:rFonts w:ascii="Calibri" w:hAnsi="Calibri"/>
          <w:bCs/>
          <w:sz w:val="24"/>
        </w:rPr>
        <w:t>P</w:t>
      </w:r>
      <w:r w:rsidRPr="00BD6891">
        <w:rPr>
          <w:rFonts w:ascii="Calibri" w:hAnsi="Calibri"/>
          <w:bCs/>
          <w:sz w:val="24"/>
        </w:rPr>
        <w:t xml:space="preserve">rojektová dokumentace byla zpracována s respektováním všech podmínek a připomínek </w:t>
      </w:r>
      <w:r w:rsidRPr="00AF7756">
        <w:rPr>
          <w:rFonts w:ascii="Calibri" w:hAnsi="Calibri"/>
          <w:bCs/>
          <w:sz w:val="24"/>
        </w:rPr>
        <w:t>dotčených orgánů a organizací, v souladu s obecnými požadavky na výstavbu.</w:t>
      </w:r>
    </w:p>
    <w:p w14:paraId="697E8C63" w14:textId="2D93F08D" w:rsidR="00464147" w:rsidRDefault="00464147">
      <w:pPr>
        <w:spacing w:after="200" w:line="276" w:lineRule="auto"/>
        <w:rPr>
          <w:rFonts w:ascii="Calibri" w:hAnsi="Calibri"/>
          <w:sz w:val="24"/>
        </w:rPr>
      </w:pPr>
      <w:r>
        <w:rPr>
          <w:rFonts w:ascii="Calibri" w:hAnsi="Calibri"/>
          <w:sz w:val="24"/>
        </w:rPr>
        <w:br w:type="page"/>
      </w:r>
    </w:p>
    <w:p w14:paraId="07E21BC7" w14:textId="0C91D651" w:rsidR="00D61F86" w:rsidRPr="00BE22B6" w:rsidRDefault="003F3574" w:rsidP="00BE22B6">
      <w:pPr>
        <w:pStyle w:val="Nadpis1"/>
        <w:tabs>
          <w:tab w:val="left" w:pos="567"/>
        </w:tabs>
        <w:spacing w:before="300" w:after="200"/>
        <w:ind w:right="425"/>
        <w:rPr>
          <w:rFonts w:cs="Arial"/>
        </w:rPr>
      </w:pPr>
      <w:bookmarkStart w:id="2" w:name="_Toc167670832"/>
      <w:r w:rsidRPr="00BE22B6">
        <w:rPr>
          <w:rFonts w:cs="Arial"/>
        </w:rPr>
        <w:lastRenderedPageBreak/>
        <w:t>A</w:t>
      </w:r>
      <w:r w:rsidR="0089154D" w:rsidRPr="00BE22B6">
        <w:rPr>
          <w:rFonts w:cs="Arial"/>
        </w:rPr>
        <w:t xml:space="preserve">d 1 </w:t>
      </w:r>
      <w:r w:rsidR="00E877AF">
        <w:rPr>
          <w:rFonts w:cs="Arial"/>
        </w:rPr>
        <w:t>–</w:t>
      </w:r>
      <w:r w:rsidR="0089154D" w:rsidRPr="00BE22B6">
        <w:rPr>
          <w:rFonts w:cs="Arial"/>
        </w:rPr>
        <w:t xml:space="preserve"> </w:t>
      </w:r>
      <w:r w:rsidR="00E877AF">
        <w:rPr>
          <w:rFonts w:cs="Arial"/>
        </w:rPr>
        <w:t>Vodovodní přípojka</w:t>
      </w:r>
      <w:r w:rsidR="00396284">
        <w:rPr>
          <w:rFonts w:cs="Arial"/>
        </w:rPr>
        <w:t xml:space="preserve"> a vnitřní rozvody vody</w:t>
      </w:r>
      <w:bookmarkEnd w:id="2"/>
    </w:p>
    <w:p w14:paraId="08E057F9" w14:textId="3B7F54A2" w:rsidR="009C395C" w:rsidRDefault="0089154D" w:rsidP="00E544E6">
      <w:pPr>
        <w:pStyle w:val="Normlnweb"/>
        <w:spacing w:before="0" w:beforeAutospacing="0" w:after="0" w:afterAutospacing="0"/>
        <w:jc w:val="both"/>
        <w:rPr>
          <w:rFonts w:ascii="Calibri" w:eastAsia="Times New Roman" w:hAnsi="Calibri"/>
        </w:rPr>
      </w:pPr>
      <w:r>
        <w:rPr>
          <w:rFonts w:ascii="Calibri" w:eastAsia="Times New Roman" w:hAnsi="Calibri"/>
        </w:rPr>
        <w:t>Vodovodní přípojka je</w:t>
      </w:r>
      <w:r w:rsidR="00BE22B6">
        <w:rPr>
          <w:rFonts w:ascii="Calibri" w:eastAsia="Times New Roman" w:hAnsi="Calibri"/>
        </w:rPr>
        <w:t xml:space="preserve"> napojena na vodovod DN150 GG a je </w:t>
      </w:r>
      <w:r>
        <w:rPr>
          <w:rFonts w:ascii="Calibri" w:eastAsia="Times New Roman" w:hAnsi="Calibri"/>
        </w:rPr>
        <w:t>ukončená vodoměrnou šachtou s</w:t>
      </w:r>
      <w:r w:rsidR="00BE22B6">
        <w:rPr>
          <w:rFonts w:ascii="Calibri" w:eastAsia="Times New Roman" w:hAnsi="Calibri"/>
        </w:rPr>
        <w:t xml:space="preserve"> fakturačním měřením. </w:t>
      </w:r>
      <w:r w:rsidR="009C395C">
        <w:rPr>
          <w:rFonts w:ascii="Calibri" w:eastAsia="Times New Roman" w:hAnsi="Calibri"/>
        </w:rPr>
        <w:t xml:space="preserve">Uzávěr </w:t>
      </w:r>
      <w:r w:rsidR="00BE22B6">
        <w:rPr>
          <w:rFonts w:ascii="Calibri" w:eastAsia="Times New Roman" w:hAnsi="Calibri"/>
        </w:rPr>
        <w:t>U1</w:t>
      </w:r>
      <w:r w:rsidR="009C395C">
        <w:rPr>
          <w:rFonts w:ascii="Calibri" w:eastAsia="Times New Roman" w:hAnsi="Calibri"/>
        </w:rPr>
        <w:t xml:space="preserve"> je hlavní přípojkový uzávěr</w:t>
      </w:r>
      <w:r w:rsidR="00637128">
        <w:rPr>
          <w:rFonts w:ascii="Calibri" w:eastAsia="Times New Roman" w:hAnsi="Calibri"/>
        </w:rPr>
        <w:t>.</w:t>
      </w:r>
    </w:p>
    <w:p w14:paraId="79E97DC7" w14:textId="3511E201" w:rsidR="000422F6" w:rsidRDefault="000422F6" w:rsidP="00E544E6">
      <w:pPr>
        <w:pStyle w:val="Normlnweb"/>
        <w:spacing w:before="0" w:beforeAutospacing="0" w:after="0" w:afterAutospacing="0"/>
        <w:jc w:val="both"/>
        <w:rPr>
          <w:rFonts w:ascii="Calibri" w:eastAsia="Times New Roman" w:hAnsi="Calibri"/>
        </w:rPr>
      </w:pPr>
    </w:p>
    <w:p w14:paraId="636AB8EC" w14:textId="4CAB867A" w:rsidR="00E877AF" w:rsidRPr="009F41C1" w:rsidRDefault="00396284" w:rsidP="00E544E6">
      <w:pPr>
        <w:pStyle w:val="Normlnweb"/>
        <w:spacing w:before="0" w:beforeAutospacing="0" w:after="0" w:afterAutospacing="0"/>
        <w:jc w:val="both"/>
        <w:rPr>
          <w:rFonts w:ascii="Calibri" w:eastAsia="Times New Roman" w:hAnsi="Calibri"/>
        </w:rPr>
      </w:pPr>
      <w:r w:rsidRPr="009F41C1">
        <w:rPr>
          <w:rFonts w:ascii="Calibri" w:eastAsia="Times New Roman" w:hAnsi="Calibri"/>
        </w:rPr>
        <w:t>V</w:t>
      </w:r>
      <w:r w:rsidR="00E877AF" w:rsidRPr="009F41C1">
        <w:rPr>
          <w:rFonts w:ascii="Calibri" w:eastAsia="Times New Roman" w:hAnsi="Calibri"/>
        </w:rPr>
        <w:t>odovodní přípojk</w:t>
      </w:r>
      <w:r w:rsidRPr="009F41C1">
        <w:rPr>
          <w:rFonts w:ascii="Calibri" w:eastAsia="Times New Roman" w:hAnsi="Calibri"/>
        </w:rPr>
        <w:t>a</w:t>
      </w:r>
      <w:r w:rsidR="00E877AF" w:rsidRPr="009F41C1">
        <w:rPr>
          <w:rFonts w:ascii="Calibri" w:eastAsia="Times New Roman" w:hAnsi="Calibri"/>
        </w:rPr>
        <w:t xml:space="preserve"> je navržen z </w:t>
      </w:r>
      <w:r w:rsidR="00E877AF" w:rsidRPr="009F41C1">
        <w:rPr>
          <w:rFonts w:ascii="Calibri" w:eastAsia="Times New Roman" w:hAnsi="Calibri" w:cs="Calibri"/>
          <w:b/>
          <w:bCs/>
          <w:color w:val="000000"/>
          <w:szCs w:val="22"/>
        </w:rPr>
        <w:t xml:space="preserve">PE100 RC SDR11 d32x3,0 mm </w:t>
      </w:r>
      <w:r w:rsidR="00E877AF" w:rsidRPr="009F41C1">
        <w:rPr>
          <w:rFonts w:ascii="Calibri" w:eastAsia="Times New Roman" w:hAnsi="Calibri" w:cs="Calibri"/>
          <w:color w:val="000000"/>
          <w:szCs w:val="22"/>
        </w:rPr>
        <w:t>v délce</w:t>
      </w:r>
      <w:r w:rsidR="00E877AF" w:rsidRPr="009F41C1">
        <w:rPr>
          <w:rFonts w:ascii="Calibri" w:eastAsia="Times New Roman" w:hAnsi="Calibri" w:cs="Calibri"/>
          <w:b/>
          <w:bCs/>
          <w:color w:val="000000"/>
          <w:szCs w:val="22"/>
        </w:rPr>
        <w:t xml:space="preserve"> </w:t>
      </w:r>
      <w:r w:rsidRPr="009F41C1">
        <w:rPr>
          <w:rFonts w:ascii="Calibri" w:eastAsia="Times New Roman" w:hAnsi="Calibri" w:cs="Calibri"/>
          <w:b/>
          <w:bCs/>
          <w:color w:val="000000"/>
          <w:szCs w:val="22"/>
        </w:rPr>
        <w:t>1</w:t>
      </w:r>
      <w:r w:rsidR="00E877AF" w:rsidRPr="009F41C1">
        <w:rPr>
          <w:rFonts w:ascii="Calibri" w:eastAsia="Times New Roman" w:hAnsi="Calibri" w:cs="Calibri"/>
          <w:b/>
          <w:bCs/>
          <w:color w:val="000000"/>
          <w:szCs w:val="22"/>
        </w:rPr>
        <w:t>,</w:t>
      </w:r>
      <w:r w:rsidRPr="009F41C1">
        <w:rPr>
          <w:rFonts w:ascii="Calibri" w:eastAsia="Times New Roman" w:hAnsi="Calibri" w:cs="Calibri"/>
          <w:b/>
          <w:bCs/>
          <w:color w:val="000000"/>
          <w:szCs w:val="22"/>
        </w:rPr>
        <w:t>8</w:t>
      </w:r>
      <w:r w:rsidR="000F50DD" w:rsidRPr="009F41C1">
        <w:rPr>
          <w:rFonts w:ascii="Calibri" w:eastAsia="Times New Roman" w:hAnsi="Calibri" w:cs="Calibri"/>
          <w:b/>
          <w:bCs/>
          <w:color w:val="000000"/>
          <w:szCs w:val="22"/>
        </w:rPr>
        <w:t>0</w:t>
      </w:r>
      <w:r w:rsidR="00E877AF" w:rsidRPr="009F41C1">
        <w:rPr>
          <w:rFonts w:ascii="Calibri" w:eastAsia="Times New Roman" w:hAnsi="Calibri" w:cs="Calibri"/>
          <w:b/>
          <w:bCs/>
          <w:color w:val="000000"/>
          <w:szCs w:val="22"/>
        </w:rPr>
        <w:t xml:space="preserve"> m.</w:t>
      </w:r>
    </w:p>
    <w:p w14:paraId="142E5B4F" w14:textId="439FBAAE" w:rsidR="00396284" w:rsidRPr="009F41C1" w:rsidRDefault="00396284" w:rsidP="00396284">
      <w:pPr>
        <w:pStyle w:val="Normlnweb"/>
        <w:spacing w:before="0" w:beforeAutospacing="0" w:after="0" w:afterAutospacing="0"/>
        <w:jc w:val="both"/>
        <w:rPr>
          <w:rFonts w:ascii="Calibri" w:eastAsia="Times New Roman" w:hAnsi="Calibri" w:cs="Calibri"/>
          <w:b/>
          <w:bCs/>
          <w:color w:val="000000"/>
          <w:szCs w:val="22"/>
        </w:rPr>
      </w:pPr>
      <w:r w:rsidRPr="009F41C1">
        <w:rPr>
          <w:rFonts w:ascii="Calibri" w:eastAsia="Times New Roman" w:hAnsi="Calibri"/>
        </w:rPr>
        <w:t xml:space="preserve">Vnitřní vodovod je navržen z </w:t>
      </w:r>
      <w:r w:rsidRPr="009F41C1">
        <w:rPr>
          <w:rFonts w:ascii="Calibri" w:eastAsia="Times New Roman" w:hAnsi="Calibri" w:cs="Calibri"/>
          <w:b/>
          <w:bCs/>
          <w:color w:val="000000"/>
          <w:szCs w:val="22"/>
        </w:rPr>
        <w:t>PE100 RC SDR11 d</w:t>
      </w:r>
      <w:r w:rsidR="00EF62F8" w:rsidRPr="009F41C1">
        <w:rPr>
          <w:rFonts w:ascii="Calibri" w:eastAsia="Times New Roman" w:hAnsi="Calibri" w:cs="Calibri"/>
          <w:b/>
          <w:bCs/>
          <w:color w:val="000000"/>
          <w:szCs w:val="22"/>
        </w:rPr>
        <w:t>40</w:t>
      </w:r>
      <w:r w:rsidRPr="009F41C1">
        <w:rPr>
          <w:rFonts w:ascii="Calibri" w:eastAsia="Times New Roman" w:hAnsi="Calibri" w:cs="Calibri"/>
          <w:b/>
          <w:bCs/>
          <w:color w:val="000000"/>
          <w:szCs w:val="22"/>
        </w:rPr>
        <w:t>x3,</w:t>
      </w:r>
      <w:r w:rsidR="00EF62F8" w:rsidRPr="009F41C1">
        <w:rPr>
          <w:rFonts w:ascii="Calibri" w:eastAsia="Times New Roman" w:hAnsi="Calibri" w:cs="Calibri"/>
          <w:b/>
          <w:bCs/>
          <w:color w:val="000000"/>
          <w:szCs w:val="22"/>
        </w:rPr>
        <w:t>7</w:t>
      </w:r>
      <w:r w:rsidRPr="009F41C1">
        <w:rPr>
          <w:rFonts w:ascii="Calibri" w:eastAsia="Times New Roman" w:hAnsi="Calibri" w:cs="Calibri"/>
          <w:b/>
          <w:bCs/>
          <w:color w:val="000000"/>
          <w:szCs w:val="22"/>
        </w:rPr>
        <w:t xml:space="preserve"> mm </w:t>
      </w:r>
      <w:r w:rsidRPr="009F41C1">
        <w:rPr>
          <w:rFonts w:ascii="Calibri" w:eastAsia="Times New Roman" w:hAnsi="Calibri" w:cs="Calibri"/>
          <w:color w:val="000000"/>
          <w:szCs w:val="22"/>
        </w:rPr>
        <w:t>v délce</w:t>
      </w:r>
      <w:r w:rsidRPr="009F41C1">
        <w:rPr>
          <w:rFonts w:ascii="Calibri" w:eastAsia="Times New Roman" w:hAnsi="Calibri" w:cs="Calibri"/>
          <w:b/>
          <w:bCs/>
          <w:color w:val="000000"/>
          <w:szCs w:val="22"/>
        </w:rPr>
        <w:t xml:space="preserve"> 11</w:t>
      </w:r>
      <w:r w:rsidR="00252F9B" w:rsidRPr="009F41C1">
        <w:rPr>
          <w:rFonts w:ascii="Calibri" w:eastAsia="Times New Roman" w:hAnsi="Calibri" w:cs="Calibri"/>
          <w:b/>
          <w:bCs/>
          <w:color w:val="000000"/>
          <w:szCs w:val="22"/>
        </w:rPr>
        <w:t>7</w:t>
      </w:r>
      <w:r w:rsidRPr="009F41C1">
        <w:rPr>
          <w:rFonts w:ascii="Calibri" w:eastAsia="Times New Roman" w:hAnsi="Calibri" w:cs="Calibri"/>
          <w:b/>
          <w:bCs/>
          <w:color w:val="000000"/>
          <w:szCs w:val="22"/>
        </w:rPr>
        <w:t>,</w:t>
      </w:r>
      <w:r w:rsidR="00252F9B" w:rsidRPr="009F41C1">
        <w:rPr>
          <w:rFonts w:ascii="Calibri" w:eastAsia="Times New Roman" w:hAnsi="Calibri" w:cs="Calibri"/>
          <w:b/>
          <w:bCs/>
          <w:color w:val="000000"/>
          <w:szCs w:val="22"/>
        </w:rPr>
        <w:t>12</w:t>
      </w:r>
      <w:r w:rsidRPr="009F41C1">
        <w:rPr>
          <w:rFonts w:ascii="Calibri" w:eastAsia="Times New Roman" w:hAnsi="Calibri" w:cs="Calibri"/>
          <w:b/>
          <w:bCs/>
          <w:color w:val="000000"/>
          <w:szCs w:val="22"/>
        </w:rPr>
        <w:t xml:space="preserve"> m.</w:t>
      </w:r>
    </w:p>
    <w:p w14:paraId="2B1CA159" w14:textId="687AFF27" w:rsidR="00582901" w:rsidRDefault="00582901" w:rsidP="00582901">
      <w:pPr>
        <w:pStyle w:val="Normlnweb"/>
        <w:spacing w:before="0" w:beforeAutospacing="0" w:after="0" w:afterAutospacing="0"/>
        <w:jc w:val="both"/>
        <w:rPr>
          <w:rFonts w:ascii="Calibri" w:eastAsia="Times New Roman" w:hAnsi="Calibri" w:cs="Calibri"/>
          <w:b/>
          <w:bCs/>
          <w:color w:val="000000"/>
          <w:szCs w:val="22"/>
        </w:rPr>
      </w:pPr>
      <w:r w:rsidRPr="009F41C1">
        <w:rPr>
          <w:rFonts w:ascii="Calibri" w:eastAsia="Times New Roman" w:hAnsi="Calibri"/>
        </w:rPr>
        <w:t xml:space="preserve">Vnitřní vodovod – </w:t>
      </w:r>
      <w:r w:rsidR="00BD039F" w:rsidRPr="009F41C1">
        <w:rPr>
          <w:rFonts w:ascii="Calibri" w:eastAsia="Times New Roman" w:hAnsi="Calibri"/>
        </w:rPr>
        <w:t xml:space="preserve">přívod pro </w:t>
      </w:r>
      <w:r w:rsidRPr="009F41C1">
        <w:rPr>
          <w:rFonts w:ascii="Calibri" w:eastAsia="Times New Roman" w:hAnsi="Calibri"/>
        </w:rPr>
        <w:t xml:space="preserve">pítko je navržen z </w:t>
      </w:r>
      <w:r w:rsidRPr="009F41C1">
        <w:rPr>
          <w:rFonts w:ascii="Calibri" w:eastAsia="Times New Roman" w:hAnsi="Calibri" w:cs="Calibri"/>
          <w:b/>
          <w:bCs/>
          <w:color w:val="000000"/>
          <w:szCs w:val="22"/>
        </w:rPr>
        <w:t xml:space="preserve">PE100 RC SDR11 d25x2,3 mm </w:t>
      </w:r>
      <w:proofErr w:type="gramStart"/>
      <w:r w:rsidRPr="009F41C1">
        <w:rPr>
          <w:rFonts w:ascii="Calibri" w:eastAsia="Times New Roman" w:hAnsi="Calibri" w:cs="Calibri"/>
          <w:color w:val="000000"/>
          <w:szCs w:val="22"/>
        </w:rPr>
        <w:t>v  délce</w:t>
      </w:r>
      <w:proofErr w:type="gramEnd"/>
      <w:r w:rsidRPr="009F41C1">
        <w:rPr>
          <w:rFonts w:ascii="Calibri" w:eastAsia="Times New Roman" w:hAnsi="Calibri" w:cs="Calibri"/>
          <w:b/>
          <w:bCs/>
          <w:color w:val="000000"/>
          <w:szCs w:val="22"/>
        </w:rPr>
        <w:t xml:space="preserve"> 7,50 m.</w:t>
      </w:r>
    </w:p>
    <w:p w14:paraId="783D2D44" w14:textId="145C970B" w:rsidR="002B0368" w:rsidRDefault="002B0368" w:rsidP="004B3BBE">
      <w:pPr>
        <w:rPr>
          <w:rFonts w:ascii="Calibri" w:eastAsia="Times New Roman" w:hAnsi="Calibri" w:cs="Calibri"/>
          <w:b/>
          <w:bCs/>
          <w:i/>
          <w:iCs/>
          <w:color w:val="000000"/>
          <w:szCs w:val="22"/>
          <w:lang w:eastAsia="cs-CZ" w:bidi="ar-SA"/>
        </w:rPr>
      </w:pPr>
    </w:p>
    <w:p w14:paraId="4C477B93" w14:textId="5A5F26A9" w:rsidR="00970A38" w:rsidRPr="00191255" w:rsidRDefault="00970A38" w:rsidP="00191255">
      <w:pPr>
        <w:pStyle w:val="Normlnweb"/>
        <w:spacing w:before="0" w:beforeAutospacing="0" w:after="0" w:afterAutospacing="0"/>
        <w:jc w:val="both"/>
        <w:rPr>
          <w:rFonts w:ascii="Calibri" w:eastAsia="Times New Roman" w:hAnsi="Calibri"/>
        </w:rPr>
      </w:pPr>
      <w:r w:rsidRPr="00191255">
        <w:rPr>
          <w:rFonts w:ascii="Calibri" w:eastAsia="Times New Roman" w:hAnsi="Calibri"/>
        </w:rPr>
        <w:t>Potrubí budou dodáván</w:t>
      </w:r>
      <w:r w:rsidR="00BE6C78">
        <w:rPr>
          <w:rFonts w:ascii="Calibri" w:eastAsia="Times New Roman" w:hAnsi="Calibri"/>
        </w:rPr>
        <w:t>o</w:t>
      </w:r>
      <w:r w:rsidRPr="00191255">
        <w:rPr>
          <w:rFonts w:ascii="Calibri" w:eastAsia="Times New Roman" w:hAnsi="Calibri"/>
        </w:rPr>
        <w:t xml:space="preserve"> v návinu. Spoje budou prováděn</w:t>
      </w:r>
      <w:r w:rsidR="00960B19" w:rsidRPr="00191255">
        <w:rPr>
          <w:rFonts w:ascii="Calibri" w:eastAsia="Times New Roman" w:hAnsi="Calibri"/>
        </w:rPr>
        <w:t xml:space="preserve"> pomocí </w:t>
      </w:r>
      <w:proofErr w:type="spellStart"/>
      <w:r w:rsidR="00960B19" w:rsidRPr="00191255">
        <w:rPr>
          <w:rFonts w:ascii="Calibri" w:eastAsia="Times New Roman" w:hAnsi="Calibri"/>
        </w:rPr>
        <w:t>elektrotvarovek</w:t>
      </w:r>
      <w:proofErr w:type="spellEnd"/>
      <w:r w:rsidR="00960B19" w:rsidRPr="00191255">
        <w:rPr>
          <w:rFonts w:ascii="Calibri" w:eastAsia="Times New Roman" w:hAnsi="Calibri"/>
        </w:rPr>
        <w:t>.</w:t>
      </w:r>
    </w:p>
    <w:p w14:paraId="3F1B44E2" w14:textId="77777777" w:rsidR="00396284" w:rsidRDefault="00396284" w:rsidP="004B3BBE">
      <w:pPr>
        <w:rPr>
          <w:rFonts w:ascii="Calibri" w:eastAsia="Times New Roman" w:hAnsi="Calibri" w:cs="Calibri"/>
          <w:b/>
          <w:bCs/>
          <w:i/>
          <w:iCs/>
          <w:color w:val="000000"/>
          <w:szCs w:val="22"/>
          <w:lang w:eastAsia="cs-CZ" w:bidi="ar-SA"/>
        </w:rPr>
      </w:pPr>
    </w:p>
    <w:p w14:paraId="450E128B" w14:textId="62552A1B" w:rsidR="004B3BBE" w:rsidRPr="004B3BBE" w:rsidRDefault="004B3BBE" w:rsidP="004B3BBE">
      <w:pPr>
        <w:rPr>
          <w:rFonts w:ascii="Calibri" w:eastAsia="Times New Roman" w:hAnsi="Calibri" w:cs="Calibri"/>
          <w:b/>
          <w:bCs/>
          <w:i/>
          <w:iCs/>
          <w:color w:val="000000"/>
          <w:szCs w:val="22"/>
          <w:lang w:eastAsia="cs-CZ" w:bidi="ar-SA"/>
        </w:rPr>
      </w:pPr>
      <w:r>
        <w:rPr>
          <w:rFonts w:ascii="Calibri" w:eastAsia="Times New Roman" w:hAnsi="Calibri" w:cs="Calibri"/>
          <w:b/>
          <w:bCs/>
          <w:i/>
          <w:iCs/>
          <w:color w:val="000000"/>
          <w:szCs w:val="22"/>
          <w:lang w:eastAsia="cs-CZ" w:bidi="ar-SA"/>
        </w:rPr>
        <w:t>NAPOJENÍ NA STÁVAJÍCÍ VODOVOD</w:t>
      </w:r>
      <w:r w:rsidR="002B5709">
        <w:rPr>
          <w:rFonts w:ascii="Calibri" w:eastAsia="Times New Roman" w:hAnsi="Calibri" w:cs="Calibri"/>
          <w:b/>
          <w:bCs/>
          <w:i/>
          <w:iCs/>
          <w:color w:val="000000"/>
          <w:szCs w:val="22"/>
          <w:lang w:eastAsia="cs-CZ" w:bidi="ar-SA"/>
        </w:rPr>
        <w:t>, VODOMĚRNÁ ŠACHTA</w:t>
      </w:r>
    </w:p>
    <w:p w14:paraId="550A87D5" w14:textId="1810F57B" w:rsidR="002B0368" w:rsidRDefault="004B3BBE" w:rsidP="00CD141F">
      <w:pPr>
        <w:pStyle w:val="Normlnweb"/>
        <w:spacing w:before="0" w:beforeAutospacing="0" w:after="0" w:afterAutospacing="0"/>
        <w:jc w:val="both"/>
        <w:rPr>
          <w:rFonts w:ascii="Calibri" w:eastAsia="Times New Roman" w:hAnsi="Calibri"/>
        </w:rPr>
      </w:pPr>
      <w:r w:rsidRPr="004B3BBE">
        <w:rPr>
          <w:rFonts w:ascii="Calibri" w:eastAsia="Times New Roman" w:hAnsi="Calibri"/>
        </w:rPr>
        <w:t xml:space="preserve">Napojení bude provedeno pomocí navrtávacího pásu </w:t>
      </w:r>
      <w:r w:rsidR="002B5709">
        <w:rPr>
          <w:rFonts w:ascii="Calibri" w:eastAsia="Times New Roman" w:hAnsi="Calibri"/>
        </w:rPr>
        <w:t>pro</w:t>
      </w:r>
      <w:r w:rsidRPr="004B3BBE">
        <w:rPr>
          <w:rFonts w:ascii="Calibri" w:eastAsia="Times New Roman" w:hAnsi="Calibri"/>
        </w:rPr>
        <w:t xml:space="preserve"> litin</w:t>
      </w:r>
      <w:r w:rsidR="002B5709">
        <w:rPr>
          <w:rFonts w:ascii="Calibri" w:eastAsia="Times New Roman" w:hAnsi="Calibri"/>
        </w:rPr>
        <w:t>ová potrubí</w:t>
      </w:r>
      <w:r w:rsidR="00CD141F">
        <w:rPr>
          <w:rFonts w:ascii="Calibri" w:eastAsia="Times New Roman" w:hAnsi="Calibri"/>
        </w:rPr>
        <w:t xml:space="preserve"> HAWLE č. 3800</w:t>
      </w:r>
      <w:r w:rsidR="002B5709">
        <w:rPr>
          <w:rFonts w:ascii="Calibri" w:eastAsia="Times New Roman" w:hAnsi="Calibri"/>
        </w:rPr>
        <w:t xml:space="preserve"> </w:t>
      </w:r>
      <w:r w:rsidRPr="004B3BBE">
        <w:rPr>
          <w:rFonts w:ascii="Calibri" w:eastAsia="Times New Roman" w:hAnsi="Calibri"/>
        </w:rPr>
        <w:t>DN</w:t>
      </w:r>
      <w:r w:rsidR="002B5709">
        <w:rPr>
          <w:rFonts w:ascii="Calibri" w:eastAsia="Times New Roman" w:hAnsi="Calibri"/>
        </w:rPr>
        <w:t>150</w:t>
      </w:r>
      <w:r w:rsidRPr="004B3BBE">
        <w:rPr>
          <w:rFonts w:ascii="Calibri" w:eastAsia="Times New Roman" w:hAnsi="Calibri"/>
        </w:rPr>
        <w:t xml:space="preserve"> s vývodem DN</w:t>
      </w:r>
      <w:r w:rsidR="002B5709">
        <w:rPr>
          <w:rFonts w:ascii="Calibri" w:eastAsia="Times New Roman" w:hAnsi="Calibri"/>
        </w:rPr>
        <w:t>25</w:t>
      </w:r>
      <w:r w:rsidRPr="004B3BBE">
        <w:rPr>
          <w:rFonts w:ascii="Calibri" w:eastAsia="Times New Roman" w:hAnsi="Calibri"/>
        </w:rPr>
        <w:t xml:space="preserve"> a osazeným šoupětem DN</w:t>
      </w:r>
      <w:r w:rsidR="002B5709">
        <w:rPr>
          <w:rFonts w:ascii="Calibri" w:eastAsia="Times New Roman" w:hAnsi="Calibri"/>
        </w:rPr>
        <w:t>25</w:t>
      </w:r>
      <w:r w:rsidRPr="004B3BBE">
        <w:rPr>
          <w:rFonts w:ascii="Calibri" w:eastAsia="Times New Roman" w:hAnsi="Calibri"/>
        </w:rPr>
        <w:t xml:space="preserve"> se zemní ovládací soupravu. Za napojením bude osazena plastová vodoměrná šachta</w:t>
      </w:r>
      <w:r w:rsidR="007078CB">
        <w:rPr>
          <w:rFonts w:ascii="Calibri" w:eastAsia="Times New Roman" w:hAnsi="Calibri"/>
        </w:rPr>
        <w:t xml:space="preserve"> </w:t>
      </w:r>
      <w:r w:rsidR="00E64699">
        <w:rPr>
          <w:rFonts w:ascii="Calibri" w:eastAsia="Times New Roman" w:hAnsi="Calibri"/>
        </w:rPr>
        <w:t>vnitřního průměru 1000 mm (</w:t>
      </w:r>
      <w:r w:rsidR="007078CB">
        <w:rPr>
          <w:rFonts w:ascii="Calibri" w:eastAsia="Times New Roman" w:hAnsi="Calibri"/>
        </w:rPr>
        <w:t xml:space="preserve">viz </w:t>
      </w:r>
      <w:r w:rsidRPr="004B3BBE">
        <w:rPr>
          <w:rFonts w:ascii="Calibri" w:eastAsia="Times New Roman" w:hAnsi="Calibri"/>
        </w:rPr>
        <w:t xml:space="preserve">výkres </w:t>
      </w:r>
      <w:r w:rsidRPr="002903E4">
        <w:rPr>
          <w:rFonts w:ascii="Calibri" w:eastAsia="Times New Roman" w:hAnsi="Calibri"/>
        </w:rPr>
        <w:t>Kladečské schéma</w:t>
      </w:r>
      <w:r w:rsidR="008266E3">
        <w:rPr>
          <w:rFonts w:ascii="Calibri" w:eastAsia="Times New Roman" w:hAnsi="Calibri"/>
        </w:rPr>
        <w:t xml:space="preserve"> a příloha TZ</w:t>
      </w:r>
      <w:r w:rsidR="00E64699">
        <w:rPr>
          <w:rFonts w:ascii="Calibri" w:eastAsia="Times New Roman" w:hAnsi="Calibri"/>
        </w:rPr>
        <w:t>)</w:t>
      </w:r>
      <w:r w:rsidRPr="002903E4">
        <w:rPr>
          <w:rFonts w:ascii="Calibri" w:eastAsia="Times New Roman" w:hAnsi="Calibri"/>
        </w:rPr>
        <w:t>. Ve vodoměrné šachtě bude fakturační</w:t>
      </w:r>
      <w:r w:rsidR="00E64699">
        <w:rPr>
          <w:rFonts w:ascii="Calibri" w:eastAsia="Times New Roman" w:hAnsi="Calibri"/>
        </w:rPr>
        <w:t xml:space="preserve"> vodoměr DN15</w:t>
      </w:r>
      <w:r w:rsidRPr="002903E4">
        <w:rPr>
          <w:rFonts w:ascii="Calibri" w:eastAsia="Times New Roman" w:hAnsi="Calibri"/>
        </w:rPr>
        <w:t xml:space="preserve"> pro návrhový průtok Q3=</w:t>
      </w:r>
      <w:r w:rsidRPr="004B3BBE">
        <w:rPr>
          <w:rFonts w:ascii="Calibri" w:eastAsia="Times New Roman" w:hAnsi="Calibri"/>
        </w:rPr>
        <w:t xml:space="preserve"> </w:t>
      </w:r>
      <w:r w:rsidR="002B5709">
        <w:rPr>
          <w:rFonts w:ascii="Calibri" w:eastAsia="Times New Roman" w:hAnsi="Calibri"/>
        </w:rPr>
        <w:t>2,5</w:t>
      </w:r>
      <w:r w:rsidRPr="004B3BBE">
        <w:rPr>
          <w:rFonts w:ascii="Calibri" w:eastAsia="Times New Roman" w:hAnsi="Calibri"/>
        </w:rPr>
        <w:t xml:space="preserve"> m3/h.</w:t>
      </w:r>
      <w:r w:rsidR="002B0368">
        <w:rPr>
          <w:rFonts w:ascii="Calibri" w:eastAsia="Times New Roman" w:hAnsi="Calibri"/>
        </w:rPr>
        <w:t xml:space="preserve"> </w:t>
      </w:r>
    </w:p>
    <w:p w14:paraId="5E921C5C" w14:textId="77777777" w:rsidR="00960B19" w:rsidRDefault="00960B19" w:rsidP="00CD141F">
      <w:pPr>
        <w:pStyle w:val="Normlnweb"/>
        <w:spacing w:before="0" w:beforeAutospacing="0" w:after="0" w:afterAutospacing="0"/>
        <w:jc w:val="both"/>
        <w:rPr>
          <w:rFonts w:ascii="Calibri" w:hAnsi="Calibri"/>
        </w:rPr>
      </w:pPr>
    </w:p>
    <w:p w14:paraId="5A5E8BE0" w14:textId="4C7FD16D" w:rsidR="00E64699" w:rsidRDefault="002B0368" w:rsidP="00CD141F">
      <w:pPr>
        <w:pStyle w:val="Normlnweb"/>
        <w:spacing w:before="0" w:beforeAutospacing="0" w:after="0" w:afterAutospacing="0"/>
        <w:jc w:val="both"/>
        <w:rPr>
          <w:rFonts w:ascii="Calibri" w:hAnsi="Calibri"/>
        </w:rPr>
      </w:pPr>
      <w:r w:rsidRPr="00DC0C61">
        <w:rPr>
          <w:rFonts w:ascii="Calibri" w:hAnsi="Calibri"/>
        </w:rPr>
        <w:t xml:space="preserve">Vystrojení </w:t>
      </w:r>
      <w:r w:rsidR="002F1C2D">
        <w:rPr>
          <w:rFonts w:ascii="Calibri" w:hAnsi="Calibri"/>
        </w:rPr>
        <w:t>vodoměrné</w:t>
      </w:r>
      <w:r w:rsidRPr="00DC0C61">
        <w:rPr>
          <w:rFonts w:ascii="Calibri" w:hAnsi="Calibri"/>
        </w:rPr>
        <w:t xml:space="preserve"> šachty </w:t>
      </w:r>
      <w:r w:rsidR="00F8646B">
        <w:rPr>
          <w:rFonts w:ascii="Calibri" w:hAnsi="Calibri"/>
        </w:rPr>
        <w:t xml:space="preserve">se </w:t>
      </w:r>
      <w:r w:rsidRPr="00DC0C61">
        <w:rPr>
          <w:rFonts w:ascii="Calibri" w:hAnsi="Calibri"/>
        </w:rPr>
        <w:t>sestává</w:t>
      </w:r>
      <w:r w:rsidR="007A4233">
        <w:rPr>
          <w:rFonts w:ascii="Calibri" w:hAnsi="Calibri"/>
        </w:rPr>
        <w:t>:</w:t>
      </w:r>
    </w:p>
    <w:p w14:paraId="4FC6C02A" w14:textId="77777777" w:rsidR="00E64699" w:rsidRPr="00C37AAE" w:rsidRDefault="00E64699" w:rsidP="00E64699">
      <w:pPr>
        <w:pStyle w:val="Normlnweb"/>
        <w:spacing w:before="0" w:beforeAutospacing="0" w:after="0" w:afterAutospacing="0"/>
        <w:jc w:val="both"/>
        <w:rPr>
          <w:rFonts w:ascii="Calibri" w:eastAsia="Times New Roman" w:hAnsi="Calibri"/>
        </w:rPr>
      </w:pPr>
      <w:r w:rsidRPr="00C37AAE">
        <w:rPr>
          <w:rFonts w:ascii="Calibri" w:eastAsia="Times New Roman" w:hAnsi="Calibri"/>
        </w:rPr>
        <w:t xml:space="preserve">- Sedlový ventil </w:t>
      </w:r>
    </w:p>
    <w:p w14:paraId="16C6F283" w14:textId="77777777" w:rsidR="00E64699" w:rsidRPr="00C37AAE" w:rsidRDefault="00E64699" w:rsidP="00E64699">
      <w:pPr>
        <w:pStyle w:val="Normlnweb"/>
        <w:spacing w:before="0" w:beforeAutospacing="0" w:after="0" w:afterAutospacing="0"/>
        <w:jc w:val="both"/>
        <w:rPr>
          <w:rFonts w:ascii="Calibri" w:eastAsia="Times New Roman" w:hAnsi="Calibri"/>
        </w:rPr>
      </w:pPr>
      <w:r w:rsidRPr="00C37AAE">
        <w:rPr>
          <w:rFonts w:ascii="Calibri" w:eastAsia="Times New Roman" w:hAnsi="Calibri"/>
        </w:rPr>
        <w:t xml:space="preserve">- Redukce </w:t>
      </w:r>
    </w:p>
    <w:p w14:paraId="69524A9A" w14:textId="77777777" w:rsidR="00E64699" w:rsidRPr="00C37AAE" w:rsidRDefault="00E64699" w:rsidP="00E64699">
      <w:pPr>
        <w:pStyle w:val="Normlnweb"/>
        <w:spacing w:before="0" w:beforeAutospacing="0" w:after="0" w:afterAutospacing="0"/>
        <w:jc w:val="both"/>
        <w:rPr>
          <w:rFonts w:ascii="Calibri" w:eastAsia="Times New Roman" w:hAnsi="Calibri"/>
        </w:rPr>
      </w:pPr>
      <w:r w:rsidRPr="00C37AAE">
        <w:rPr>
          <w:rFonts w:ascii="Calibri" w:eastAsia="Times New Roman" w:hAnsi="Calibri"/>
        </w:rPr>
        <w:t xml:space="preserve">- Vodoměr </w:t>
      </w:r>
      <w:r>
        <w:rPr>
          <w:rFonts w:ascii="Calibri" w:eastAsia="Times New Roman" w:hAnsi="Calibri"/>
        </w:rPr>
        <w:t>DN15</w:t>
      </w:r>
    </w:p>
    <w:p w14:paraId="1504ECEF" w14:textId="77777777" w:rsidR="00E64699" w:rsidRPr="00C37AAE" w:rsidRDefault="00E64699" w:rsidP="00E64699">
      <w:pPr>
        <w:pStyle w:val="Normlnweb"/>
        <w:spacing w:before="0" w:beforeAutospacing="0" w:after="0" w:afterAutospacing="0"/>
        <w:jc w:val="both"/>
        <w:rPr>
          <w:rFonts w:ascii="Calibri" w:eastAsia="Times New Roman" w:hAnsi="Calibri"/>
        </w:rPr>
      </w:pPr>
      <w:r w:rsidRPr="00C37AAE">
        <w:rPr>
          <w:rFonts w:ascii="Calibri" w:eastAsia="Times New Roman" w:hAnsi="Calibri"/>
        </w:rPr>
        <w:t xml:space="preserve">- Uklidňující kus </w:t>
      </w:r>
      <w:r>
        <w:rPr>
          <w:rFonts w:ascii="Calibri" w:eastAsia="Times New Roman" w:hAnsi="Calibri"/>
        </w:rPr>
        <w:t>délky 0,2 m</w:t>
      </w:r>
    </w:p>
    <w:p w14:paraId="79025161" w14:textId="73178F8E" w:rsidR="00E64699" w:rsidRPr="00C37AAE" w:rsidRDefault="00E64699" w:rsidP="00E64699">
      <w:pPr>
        <w:pStyle w:val="Normlnweb"/>
        <w:spacing w:before="0" w:beforeAutospacing="0" w:after="0" w:afterAutospacing="0"/>
        <w:jc w:val="both"/>
        <w:rPr>
          <w:rFonts w:ascii="Calibri" w:eastAsia="Times New Roman" w:hAnsi="Calibri"/>
        </w:rPr>
      </w:pPr>
      <w:r w:rsidRPr="00C37AAE">
        <w:rPr>
          <w:rFonts w:ascii="Calibri" w:eastAsia="Times New Roman" w:hAnsi="Calibri"/>
        </w:rPr>
        <w:t>- Integrovaná zpětná</w:t>
      </w:r>
      <w:r w:rsidR="000D016E">
        <w:rPr>
          <w:rFonts w:ascii="Calibri" w:eastAsia="Times New Roman" w:hAnsi="Calibri"/>
        </w:rPr>
        <w:t xml:space="preserve"> klapka</w:t>
      </w:r>
    </w:p>
    <w:p w14:paraId="68F8FE28" w14:textId="52A18247" w:rsidR="00E64699" w:rsidRPr="00C37AAE" w:rsidRDefault="00E64699" w:rsidP="00E64699">
      <w:pPr>
        <w:pStyle w:val="Normlnweb"/>
        <w:spacing w:before="0" w:beforeAutospacing="0" w:after="0" w:afterAutospacing="0"/>
        <w:jc w:val="both"/>
        <w:rPr>
          <w:rFonts w:ascii="Calibri" w:eastAsia="Times New Roman" w:hAnsi="Calibri"/>
        </w:rPr>
      </w:pPr>
      <w:r w:rsidRPr="00C37AAE">
        <w:rPr>
          <w:rFonts w:ascii="Calibri" w:eastAsia="Times New Roman" w:hAnsi="Calibri"/>
        </w:rPr>
        <w:t xml:space="preserve">- Sedlový ventil </w:t>
      </w:r>
      <w:r>
        <w:rPr>
          <w:rFonts w:ascii="Calibri" w:eastAsia="Times New Roman" w:hAnsi="Calibri"/>
        </w:rPr>
        <w:t>s vypouštěním</w:t>
      </w:r>
    </w:p>
    <w:p w14:paraId="58E12149" w14:textId="77777777" w:rsidR="00E64699" w:rsidRDefault="00E64699" w:rsidP="00CD141F">
      <w:pPr>
        <w:pStyle w:val="Normlnweb"/>
        <w:spacing w:before="0" w:beforeAutospacing="0" w:after="0" w:afterAutospacing="0"/>
        <w:jc w:val="both"/>
        <w:rPr>
          <w:rFonts w:ascii="Calibri" w:hAnsi="Calibri"/>
        </w:rPr>
      </w:pPr>
    </w:p>
    <w:p w14:paraId="08AD3043" w14:textId="76388737" w:rsidR="006A2282" w:rsidRPr="00E64699" w:rsidRDefault="006A2282" w:rsidP="00E64699">
      <w:pPr>
        <w:pStyle w:val="Normlnweb"/>
        <w:spacing w:before="0" w:beforeAutospacing="0" w:after="0" w:afterAutospacing="0"/>
        <w:jc w:val="both"/>
        <w:rPr>
          <w:rFonts w:ascii="Calibri" w:eastAsia="Times New Roman" w:hAnsi="Calibri"/>
        </w:rPr>
      </w:pPr>
      <w:r w:rsidRPr="00E64699">
        <w:rPr>
          <w:rFonts w:ascii="Calibri" w:eastAsia="Times New Roman" w:hAnsi="Calibri"/>
          <w:u w:val="single"/>
        </w:rPr>
        <w:t>Vodoměrná šachta</w:t>
      </w:r>
    </w:p>
    <w:p w14:paraId="4592771B" w14:textId="78F42FB6" w:rsidR="00C37AAE" w:rsidRDefault="006A2282" w:rsidP="00CD141F">
      <w:pPr>
        <w:pStyle w:val="Normlnweb"/>
        <w:spacing w:before="0" w:beforeAutospacing="0" w:after="0" w:afterAutospacing="0"/>
        <w:jc w:val="both"/>
        <w:rPr>
          <w:rFonts w:ascii="Calibri" w:eastAsia="Times New Roman" w:hAnsi="Calibri"/>
        </w:rPr>
      </w:pPr>
      <w:r w:rsidRPr="00E64699">
        <w:rPr>
          <w:rFonts w:ascii="Calibri" w:eastAsia="Times New Roman" w:hAnsi="Calibri"/>
        </w:rPr>
        <w:t>Vodoměrná šachta</w:t>
      </w:r>
      <w:r w:rsidR="00E64699">
        <w:rPr>
          <w:rFonts w:ascii="Calibri" w:eastAsia="Times New Roman" w:hAnsi="Calibri"/>
        </w:rPr>
        <w:t xml:space="preserve"> je provedena </w:t>
      </w:r>
      <w:r w:rsidR="00E64699" w:rsidRPr="00E64699">
        <w:rPr>
          <w:rFonts w:ascii="Calibri" w:eastAsia="Times New Roman" w:hAnsi="Calibri"/>
        </w:rPr>
        <w:t>z</w:t>
      </w:r>
      <w:r w:rsidR="00E64699">
        <w:rPr>
          <w:rFonts w:ascii="Calibri" w:eastAsia="Times New Roman" w:hAnsi="Calibri"/>
        </w:rPr>
        <w:t> </w:t>
      </w:r>
      <w:r w:rsidR="00E64699" w:rsidRPr="00E64699">
        <w:rPr>
          <w:rFonts w:ascii="Calibri" w:eastAsia="Times New Roman" w:hAnsi="Calibri"/>
        </w:rPr>
        <w:t>polypropylenu</w:t>
      </w:r>
      <w:r w:rsidR="00E64699">
        <w:rPr>
          <w:rFonts w:ascii="Calibri" w:eastAsia="Times New Roman" w:hAnsi="Calibri"/>
        </w:rPr>
        <w:t xml:space="preserve"> jako</w:t>
      </w:r>
      <w:r w:rsidRPr="00E64699">
        <w:rPr>
          <w:rFonts w:ascii="Calibri" w:eastAsia="Times New Roman" w:hAnsi="Calibri"/>
        </w:rPr>
        <w:t xml:space="preserve"> samonosná a vodotěsná. Použitý materiál PP je o síle 8 až 15 mm.</w:t>
      </w:r>
      <w:r w:rsidR="00E64699">
        <w:rPr>
          <w:rFonts w:ascii="Calibri" w:eastAsia="Times New Roman" w:hAnsi="Calibri"/>
        </w:rPr>
        <w:t xml:space="preserve"> </w:t>
      </w:r>
      <w:r w:rsidRPr="00E64699">
        <w:rPr>
          <w:rFonts w:ascii="Calibri" w:eastAsia="Times New Roman" w:hAnsi="Calibri"/>
        </w:rPr>
        <w:t>Plastová šachta je uvnitř standardně vybavena stupadly.</w:t>
      </w:r>
      <w:r w:rsidR="00B36511">
        <w:rPr>
          <w:rFonts w:ascii="Calibri" w:eastAsia="Times New Roman" w:hAnsi="Calibri"/>
        </w:rPr>
        <w:t xml:space="preserve"> </w:t>
      </w:r>
      <w:r w:rsidRPr="00E64699">
        <w:rPr>
          <w:rFonts w:ascii="Calibri" w:eastAsia="Times New Roman" w:hAnsi="Calibri"/>
        </w:rPr>
        <w:t xml:space="preserve">Vstupní </w:t>
      </w:r>
      <w:r w:rsidR="003D7D34">
        <w:rPr>
          <w:rFonts w:ascii="Calibri" w:eastAsia="Times New Roman" w:hAnsi="Calibri"/>
        </w:rPr>
        <w:t>komín</w:t>
      </w:r>
      <w:r w:rsidRPr="00E64699">
        <w:rPr>
          <w:rFonts w:ascii="Calibri" w:eastAsia="Times New Roman" w:hAnsi="Calibri"/>
        </w:rPr>
        <w:t xml:space="preserve"> o průměru 600 mm a výšce 200 mm je opatřena </w:t>
      </w:r>
      <w:r w:rsidR="0095244E">
        <w:rPr>
          <w:rFonts w:ascii="Calibri" w:eastAsia="Times New Roman" w:hAnsi="Calibri"/>
        </w:rPr>
        <w:t xml:space="preserve">uzamykatelným </w:t>
      </w:r>
      <w:r w:rsidRPr="00E64699">
        <w:rPr>
          <w:rFonts w:ascii="Calibri" w:eastAsia="Times New Roman" w:hAnsi="Calibri"/>
        </w:rPr>
        <w:t>plastovým poklopem pochozím do 200 kg.</w:t>
      </w:r>
      <w:r w:rsidR="00B36511">
        <w:rPr>
          <w:rFonts w:ascii="Calibri" w:eastAsia="Times New Roman" w:hAnsi="Calibri"/>
        </w:rPr>
        <w:t xml:space="preserve"> </w:t>
      </w:r>
      <w:r w:rsidRPr="00E64699">
        <w:rPr>
          <w:rFonts w:ascii="Calibri" w:eastAsia="Times New Roman" w:hAnsi="Calibri"/>
        </w:rPr>
        <w:t>Strop šachty je navržen na zatížení od násypu 0,2 m zeminy a zatížení klimatických, včetně nahodilého 2,5 kNm-2. Šachta je vyztužena proti deformacím z dlouhodobého působení pasivního zemního tlaku p</w:t>
      </w:r>
      <w:r w:rsidR="00B36511">
        <w:rPr>
          <w:rFonts w:ascii="Calibri" w:eastAsia="Times New Roman" w:hAnsi="Calibri"/>
        </w:rPr>
        <w:t>á</w:t>
      </w:r>
      <w:r w:rsidRPr="00E64699">
        <w:rPr>
          <w:rFonts w:ascii="Calibri" w:eastAsia="Times New Roman" w:hAnsi="Calibri"/>
        </w:rPr>
        <w:t xml:space="preserve">sy a </w:t>
      </w:r>
      <w:r w:rsidR="00B36511">
        <w:rPr>
          <w:rFonts w:ascii="Calibri" w:eastAsia="Times New Roman" w:hAnsi="Calibri"/>
        </w:rPr>
        <w:t>ž</w:t>
      </w:r>
      <w:r w:rsidRPr="00E64699">
        <w:rPr>
          <w:rFonts w:ascii="Calibri" w:eastAsia="Times New Roman" w:hAnsi="Calibri"/>
        </w:rPr>
        <w:t xml:space="preserve">ebry. Vodoměrná šachta je pochůzná a samonosná za podmínek vyloučeni výskytu spodní vody, VŠ je osazena v zeleném </w:t>
      </w:r>
      <w:proofErr w:type="gramStart"/>
      <w:r w:rsidRPr="00E64699">
        <w:rPr>
          <w:rFonts w:ascii="Calibri" w:eastAsia="Times New Roman" w:hAnsi="Calibri"/>
        </w:rPr>
        <w:t>pásmu</w:t>
      </w:r>
      <w:proofErr w:type="gramEnd"/>
      <w:r w:rsidRPr="00E64699">
        <w:rPr>
          <w:rFonts w:ascii="Calibri" w:eastAsia="Times New Roman" w:hAnsi="Calibri"/>
        </w:rPr>
        <w:t xml:space="preserve"> tj. mimo komunikační trasy, vyloučení jakéhokoliv jiného zatížení kromě zásypové zeminy</w:t>
      </w:r>
      <w:r w:rsidR="00B36511">
        <w:rPr>
          <w:rFonts w:ascii="Calibri" w:eastAsia="Times New Roman" w:hAnsi="Calibri"/>
        </w:rPr>
        <w:t>.</w:t>
      </w:r>
      <w:r w:rsidR="00E91D69">
        <w:rPr>
          <w:rFonts w:ascii="Calibri" w:eastAsia="Times New Roman" w:hAnsi="Calibri"/>
        </w:rPr>
        <w:t xml:space="preserve"> Zemina kolem bud upravena, tak, aby poklop </w:t>
      </w:r>
      <w:r w:rsidR="00102C38">
        <w:rPr>
          <w:rFonts w:ascii="Calibri" w:eastAsia="Times New Roman" w:hAnsi="Calibri"/>
        </w:rPr>
        <w:t xml:space="preserve">byl převýšen o 5 cm </w:t>
      </w:r>
      <w:r w:rsidR="00E77BBC">
        <w:rPr>
          <w:rFonts w:ascii="Calibri" w:eastAsia="Times New Roman" w:hAnsi="Calibri"/>
        </w:rPr>
        <w:t>nad terén.</w:t>
      </w:r>
    </w:p>
    <w:p w14:paraId="7A972EF8" w14:textId="77777777" w:rsidR="006530AE" w:rsidRDefault="006530AE" w:rsidP="006530AE">
      <w:pPr>
        <w:pStyle w:val="Normlnweb"/>
        <w:spacing w:before="0" w:beforeAutospacing="0" w:after="0" w:afterAutospacing="0"/>
        <w:jc w:val="both"/>
        <w:rPr>
          <w:rFonts w:ascii="Calibri" w:eastAsia="Times New Roman" w:hAnsi="Calibri"/>
          <w:highlight w:val="green"/>
        </w:rPr>
      </w:pPr>
    </w:p>
    <w:p w14:paraId="66BBDC57" w14:textId="4BBE3323" w:rsidR="006530AE" w:rsidRDefault="006530AE" w:rsidP="006530AE">
      <w:pPr>
        <w:pStyle w:val="Normlnweb"/>
        <w:spacing w:before="0" w:beforeAutospacing="0" w:after="0" w:afterAutospacing="0"/>
        <w:jc w:val="both"/>
        <w:rPr>
          <w:rFonts w:ascii="Calibri" w:eastAsia="Times New Roman" w:hAnsi="Calibri"/>
          <w:u w:val="single"/>
        </w:rPr>
      </w:pPr>
      <w:r>
        <w:rPr>
          <w:rFonts w:ascii="Calibri" w:eastAsia="Times New Roman" w:hAnsi="Calibri"/>
          <w:u w:val="single"/>
        </w:rPr>
        <w:t>Přípojka pítko</w:t>
      </w:r>
    </w:p>
    <w:p w14:paraId="3823DCBC" w14:textId="102F9E76" w:rsidR="00586EC9" w:rsidRPr="00586EC9" w:rsidRDefault="00586EC9" w:rsidP="006530AE">
      <w:pPr>
        <w:pStyle w:val="Normlnweb"/>
        <w:spacing w:before="0" w:beforeAutospacing="0" w:after="0" w:afterAutospacing="0"/>
        <w:jc w:val="both"/>
        <w:rPr>
          <w:rFonts w:ascii="Calibri" w:eastAsia="Times New Roman" w:hAnsi="Calibri"/>
        </w:rPr>
      </w:pPr>
      <w:r w:rsidRPr="00BC7ADC">
        <w:rPr>
          <w:rFonts w:ascii="Calibri" w:eastAsia="Times New Roman" w:hAnsi="Calibri"/>
        </w:rPr>
        <w:t>Přípojka bude napojena na vývod zdravotechniky na hraně objektu. V objektu kavárny je osazen ventil s vypouštěním</w:t>
      </w:r>
      <w:r w:rsidR="00B76417" w:rsidRPr="00BC7ADC">
        <w:rPr>
          <w:rFonts w:ascii="Calibri" w:eastAsia="Times New Roman" w:hAnsi="Calibri"/>
        </w:rPr>
        <w:t>. Pítk</w:t>
      </w:r>
      <w:r w:rsidR="005D705B" w:rsidRPr="00BC7ADC">
        <w:rPr>
          <w:rFonts w:ascii="Calibri" w:eastAsia="Times New Roman" w:hAnsi="Calibri"/>
        </w:rPr>
        <w:t>o</w:t>
      </w:r>
      <w:r w:rsidR="00B76417" w:rsidRPr="00BC7ADC">
        <w:rPr>
          <w:rFonts w:ascii="Calibri" w:eastAsia="Times New Roman" w:hAnsi="Calibri"/>
        </w:rPr>
        <w:t xml:space="preserve"> má v</w:t>
      </w:r>
      <w:r w:rsidR="00BC7ADC" w:rsidRPr="00BC7ADC">
        <w:rPr>
          <w:rFonts w:ascii="Calibri" w:eastAsia="Times New Roman" w:hAnsi="Calibri"/>
        </w:rPr>
        <w:t>e své spodní části (ocelová vana)</w:t>
      </w:r>
      <w:r w:rsidR="00B76417" w:rsidRPr="00BC7ADC">
        <w:rPr>
          <w:rFonts w:ascii="Calibri" w:eastAsia="Times New Roman" w:hAnsi="Calibri"/>
        </w:rPr>
        <w:t xml:space="preserve"> </w:t>
      </w:r>
      <w:r w:rsidR="00BC7ADC" w:rsidRPr="00BC7ADC">
        <w:rPr>
          <w:rFonts w:ascii="Calibri" w:eastAsia="Times New Roman" w:hAnsi="Calibri"/>
        </w:rPr>
        <w:t>uzavírací ventil</w:t>
      </w:r>
      <w:r w:rsidR="00B76417" w:rsidRPr="00BC7ADC">
        <w:rPr>
          <w:rFonts w:ascii="Calibri" w:eastAsia="Times New Roman" w:hAnsi="Calibri"/>
        </w:rPr>
        <w:t xml:space="preserve"> s vypouštěním.</w:t>
      </w:r>
      <w:r w:rsidR="001E5AE9" w:rsidRPr="00BC7ADC">
        <w:rPr>
          <w:rFonts w:ascii="Calibri" w:eastAsia="Times New Roman" w:hAnsi="Calibri"/>
        </w:rPr>
        <w:t xml:space="preserve"> Voda z pítka bude vypouštěna do stěrkového</w:t>
      </w:r>
      <w:r w:rsidR="001E5AE9">
        <w:rPr>
          <w:rFonts w:ascii="Calibri" w:eastAsia="Times New Roman" w:hAnsi="Calibri"/>
        </w:rPr>
        <w:t xml:space="preserve"> polštáře v jeho okolí.</w:t>
      </w:r>
      <w:r w:rsidR="00AB217E">
        <w:rPr>
          <w:rFonts w:ascii="Calibri" w:eastAsia="Times New Roman" w:hAnsi="Calibri"/>
        </w:rPr>
        <w:t xml:space="preserve"> Prostup přípojky</w:t>
      </w:r>
      <w:r w:rsidR="00D768FF">
        <w:rPr>
          <w:rFonts w:ascii="Calibri" w:eastAsia="Times New Roman" w:hAnsi="Calibri"/>
        </w:rPr>
        <w:t xml:space="preserve"> základem </w:t>
      </w:r>
      <w:r w:rsidR="00AB217E">
        <w:rPr>
          <w:rFonts w:ascii="Calibri" w:eastAsia="Times New Roman" w:hAnsi="Calibri"/>
        </w:rPr>
        <w:t xml:space="preserve">bude </w:t>
      </w:r>
      <w:r w:rsidR="0032340C">
        <w:rPr>
          <w:rFonts w:ascii="Calibri" w:eastAsia="Times New Roman" w:hAnsi="Calibri"/>
        </w:rPr>
        <w:t>proveden jádrovým vrtáním na stavbě</w:t>
      </w:r>
      <w:r w:rsidR="00D768FF">
        <w:rPr>
          <w:rFonts w:ascii="Calibri" w:eastAsia="Times New Roman" w:hAnsi="Calibri"/>
        </w:rPr>
        <w:t xml:space="preserve">. Před zimním obdobím bude </w:t>
      </w:r>
      <w:r w:rsidR="0006622F">
        <w:rPr>
          <w:rFonts w:ascii="Calibri" w:eastAsia="Times New Roman" w:hAnsi="Calibri"/>
        </w:rPr>
        <w:t>pítko i navazující potrubí vypuštěno, přes oba výpustné ventily, kd</w:t>
      </w:r>
      <w:r w:rsidR="002B4EF9">
        <w:rPr>
          <w:rFonts w:ascii="Calibri" w:eastAsia="Times New Roman" w:hAnsi="Calibri"/>
        </w:rPr>
        <w:t>y je doporučeno použít kompresor pro úplně vytlačení vody z rozvodů.</w:t>
      </w:r>
    </w:p>
    <w:p w14:paraId="1AEF3B1F" w14:textId="77777777" w:rsidR="006530AE" w:rsidRDefault="006530AE" w:rsidP="006530AE">
      <w:pPr>
        <w:pStyle w:val="Normlnweb"/>
        <w:spacing w:before="0" w:beforeAutospacing="0" w:after="0" w:afterAutospacing="0"/>
        <w:jc w:val="both"/>
        <w:rPr>
          <w:rFonts w:ascii="Calibri" w:eastAsia="Times New Roman" w:hAnsi="Calibri"/>
          <w:highlight w:val="green"/>
        </w:rPr>
      </w:pPr>
    </w:p>
    <w:p w14:paraId="267DD84C" w14:textId="77777777" w:rsidR="00D768FF" w:rsidRPr="007E39E2" w:rsidRDefault="00D768FF" w:rsidP="006530AE">
      <w:pPr>
        <w:pStyle w:val="Normlnweb"/>
        <w:spacing w:before="0" w:beforeAutospacing="0" w:after="0" w:afterAutospacing="0"/>
        <w:jc w:val="both"/>
        <w:rPr>
          <w:rFonts w:ascii="Calibri" w:eastAsia="Times New Roman" w:hAnsi="Calibri"/>
          <w:highlight w:val="green"/>
          <w:u w:val="single"/>
        </w:rPr>
      </w:pPr>
    </w:p>
    <w:p w14:paraId="663E415D" w14:textId="7D5E7E4C" w:rsidR="00BF6C9A" w:rsidRDefault="00BF6C9A" w:rsidP="002B0368">
      <w:pPr>
        <w:pStyle w:val="Normlnweb"/>
        <w:spacing w:before="0" w:beforeAutospacing="0" w:after="0" w:afterAutospacing="0"/>
        <w:jc w:val="both"/>
        <w:rPr>
          <w:rFonts w:ascii="Calibri" w:eastAsia="Times New Roman" w:hAnsi="Calibri"/>
        </w:rPr>
      </w:pPr>
    </w:p>
    <w:p w14:paraId="7E0F308A" w14:textId="77777777" w:rsidR="00A14AD8" w:rsidRDefault="00A14AD8" w:rsidP="002B0368">
      <w:pPr>
        <w:pStyle w:val="Normlnweb"/>
        <w:spacing w:before="0" w:beforeAutospacing="0" w:after="0" w:afterAutospacing="0"/>
        <w:jc w:val="both"/>
        <w:rPr>
          <w:rFonts w:ascii="Calibri" w:eastAsia="Times New Roman" w:hAnsi="Calibri"/>
        </w:rPr>
      </w:pPr>
    </w:p>
    <w:p w14:paraId="4701F619" w14:textId="5D5B7344" w:rsidR="00BF6C9A" w:rsidRPr="002B0368" w:rsidRDefault="002B0368" w:rsidP="002B0368">
      <w:pPr>
        <w:jc w:val="both"/>
        <w:rPr>
          <w:rFonts w:ascii="Calibri" w:eastAsia="Times New Roman" w:hAnsi="Calibri" w:cs="Calibri"/>
          <w:b/>
          <w:bCs/>
          <w:i/>
          <w:iCs/>
          <w:color w:val="000000"/>
          <w:szCs w:val="22"/>
          <w:lang w:eastAsia="cs-CZ" w:bidi="ar-SA"/>
        </w:rPr>
      </w:pPr>
      <w:r>
        <w:rPr>
          <w:rFonts w:ascii="Calibri" w:eastAsia="Times New Roman" w:hAnsi="Calibri" w:cs="Calibri"/>
          <w:b/>
          <w:bCs/>
          <w:i/>
          <w:iCs/>
          <w:color w:val="000000"/>
          <w:szCs w:val="22"/>
          <w:lang w:eastAsia="cs-CZ" w:bidi="ar-SA"/>
        </w:rPr>
        <w:lastRenderedPageBreak/>
        <w:t>ULOŽENÍ POTRUBÍ</w:t>
      </w:r>
    </w:p>
    <w:p w14:paraId="314AFC8B" w14:textId="0CE0CF74" w:rsidR="00BF6C9A" w:rsidRDefault="00BF6C9A" w:rsidP="002B0368">
      <w:pPr>
        <w:pStyle w:val="Normlnweb"/>
        <w:spacing w:before="0" w:beforeAutospacing="0" w:after="0" w:afterAutospacing="0"/>
        <w:jc w:val="both"/>
        <w:rPr>
          <w:rFonts w:ascii="Calibri" w:eastAsia="Times New Roman" w:hAnsi="Calibri"/>
        </w:rPr>
      </w:pPr>
      <w:r w:rsidRPr="002B0368">
        <w:rPr>
          <w:rFonts w:ascii="Calibri" w:eastAsia="Times New Roman" w:hAnsi="Calibri"/>
        </w:rPr>
        <w:t xml:space="preserve">Trouby budou kladeny do řádně vyrovnaného a nehutněného lože z těženého písku nebo štěrkopísku </w:t>
      </w:r>
      <w:proofErr w:type="spellStart"/>
      <w:r w:rsidRPr="002B0368">
        <w:rPr>
          <w:rFonts w:ascii="Calibri" w:eastAsia="Times New Roman" w:hAnsi="Calibri"/>
        </w:rPr>
        <w:t>tl</w:t>
      </w:r>
      <w:proofErr w:type="spellEnd"/>
      <w:r w:rsidRPr="002B0368">
        <w:rPr>
          <w:rFonts w:ascii="Calibri" w:eastAsia="Times New Roman" w:hAnsi="Calibri"/>
        </w:rPr>
        <w:t xml:space="preserve">. 100 mm, které nebude obsahovat zrna větší než 16 mm. Bude proveden hutněný obsyp pískem nebo štěrkopískem do výšky 300 nad potrubí, který obsahovat </w:t>
      </w:r>
      <w:proofErr w:type="gramStart"/>
      <w:r w:rsidRPr="002B0368">
        <w:rPr>
          <w:rFonts w:ascii="Calibri" w:eastAsia="Times New Roman" w:hAnsi="Calibri"/>
        </w:rPr>
        <w:t>ostrohranné zrna</w:t>
      </w:r>
      <w:proofErr w:type="gramEnd"/>
      <w:r w:rsidRPr="002B0368">
        <w:rPr>
          <w:rFonts w:ascii="Calibri" w:eastAsia="Times New Roman" w:hAnsi="Calibri"/>
        </w:rPr>
        <w:t xml:space="preserve"> větší jak 16 mm. Přímo nad potrubím se nesmí hutnit. Na obsyp potrubí bude umístěna a výstražná </w:t>
      </w:r>
      <w:proofErr w:type="gramStart"/>
      <w:r w:rsidRPr="002B0368">
        <w:rPr>
          <w:rFonts w:ascii="Calibri" w:eastAsia="Times New Roman" w:hAnsi="Calibri"/>
        </w:rPr>
        <w:t>fólie - voda</w:t>
      </w:r>
      <w:proofErr w:type="gramEnd"/>
      <w:r w:rsidRPr="002B0368">
        <w:rPr>
          <w:rFonts w:ascii="Calibri" w:eastAsia="Times New Roman" w:hAnsi="Calibri"/>
        </w:rPr>
        <w:t xml:space="preserve">. Zbývající hutněný zásyp rýhy bude proveden výkopkem. Krytí vodovodního potrubí bude minimálně 1,2 m. Podzemní armatury a hlavní lomy směru vedení potrubí budou označeny orientačními tabulkami dle ČSN 75 5025 umístěnými na sloupcích nebo zdivu. Před záhozem bude provedena tlaková zkouška potrubí dle „ČSN 75 5911 Tlakové zkoušky vodovodního a závlahového potrubí“ </w:t>
      </w:r>
    </w:p>
    <w:p w14:paraId="32C338DE" w14:textId="066962B6" w:rsidR="00A869A7" w:rsidRDefault="00A869A7" w:rsidP="002B0368">
      <w:pPr>
        <w:pStyle w:val="Normlnweb"/>
        <w:spacing w:before="0" w:beforeAutospacing="0" w:after="0" w:afterAutospacing="0"/>
        <w:jc w:val="both"/>
        <w:rPr>
          <w:rFonts w:ascii="Calibri" w:eastAsia="Times New Roman" w:hAnsi="Calibri"/>
        </w:rPr>
      </w:pPr>
    </w:p>
    <w:p w14:paraId="1F600B24" w14:textId="4298148F" w:rsidR="002B0368" w:rsidRDefault="002B0368" w:rsidP="002B0368">
      <w:pPr>
        <w:pStyle w:val="Normlnweb"/>
        <w:spacing w:before="0" w:beforeAutospacing="0" w:after="0" w:afterAutospacing="0"/>
        <w:jc w:val="both"/>
        <w:rPr>
          <w:rFonts w:ascii="Calibri" w:eastAsia="Times New Roman" w:hAnsi="Calibri"/>
        </w:rPr>
      </w:pPr>
    </w:p>
    <w:p w14:paraId="069455BE" w14:textId="5850B28A" w:rsidR="002B0368" w:rsidRPr="002B0368" w:rsidRDefault="002B0368" w:rsidP="002B0368">
      <w:pPr>
        <w:jc w:val="both"/>
        <w:rPr>
          <w:rFonts w:ascii="Calibri" w:eastAsia="Times New Roman" w:hAnsi="Calibri" w:cs="Calibri"/>
          <w:b/>
          <w:bCs/>
          <w:i/>
          <w:iCs/>
          <w:color w:val="000000"/>
          <w:szCs w:val="22"/>
          <w:lang w:eastAsia="cs-CZ" w:bidi="ar-SA"/>
        </w:rPr>
      </w:pPr>
      <w:r>
        <w:rPr>
          <w:rFonts w:ascii="Calibri" w:eastAsia="Times New Roman" w:hAnsi="Calibri" w:cs="Calibri"/>
          <w:b/>
          <w:bCs/>
          <w:i/>
          <w:iCs/>
          <w:color w:val="000000"/>
          <w:szCs w:val="22"/>
          <w:lang w:eastAsia="cs-CZ" w:bidi="ar-SA"/>
        </w:rPr>
        <w:t>POSTUP VÝSTAVBY</w:t>
      </w:r>
    </w:p>
    <w:p w14:paraId="119A5DD9" w14:textId="77777777" w:rsidR="002B0368" w:rsidRDefault="002B0368" w:rsidP="00A84510">
      <w:pPr>
        <w:jc w:val="both"/>
        <w:rPr>
          <w:rFonts w:ascii="Calibri" w:hAnsi="Calibri"/>
          <w:sz w:val="24"/>
        </w:rPr>
      </w:pPr>
      <w:r>
        <w:rPr>
          <w:rFonts w:ascii="Calibri" w:hAnsi="Calibri"/>
          <w:sz w:val="24"/>
        </w:rPr>
        <w:t>Postup výstavby lze popsat následovně:</w:t>
      </w:r>
    </w:p>
    <w:p w14:paraId="6A0F14B6" w14:textId="0397DE9C" w:rsidR="002B0368" w:rsidRPr="00644214" w:rsidRDefault="002B0368" w:rsidP="002B0368">
      <w:pPr>
        <w:numPr>
          <w:ilvl w:val="0"/>
          <w:numId w:val="2"/>
        </w:numPr>
        <w:ind w:left="709" w:hanging="425"/>
        <w:jc w:val="both"/>
        <w:rPr>
          <w:rFonts w:ascii="Calibri" w:hAnsi="Calibri"/>
          <w:sz w:val="24"/>
          <w:highlight w:val="lightGray"/>
        </w:rPr>
      </w:pPr>
      <w:r>
        <w:rPr>
          <w:rFonts w:ascii="Calibri" w:hAnsi="Calibri"/>
          <w:sz w:val="24"/>
        </w:rPr>
        <w:t xml:space="preserve">provede se vytýčení sondami všech sítí v blízkosti stavby a </w:t>
      </w:r>
      <w:proofErr w:type="gramStart"/>
      <w:r>
        <w:rPr>
          <w:rFonts w:ascii="Calibri" w:hAnsi="Calibri"/>
          <w:sz w:val="24"/>
        </w:rPr>
        <w:t>ověří</w:t>
      </w:r>
      <w:proofErr w:type="gramEnd"/>
      <w:r>
        <w:rPr>
          <w:rFonts w:ascii="Calibri" w:hAnsi="Calibri"/>
          <w:sz w:val="24"/>
        </w:rPr>
        <w:t xml:space="preserve"> se jejich poloha a hloubka.</w:t>
      </w:r>
      <w:r w:rsidR="00CD141F">
        <w:rPr>
          <w:rFonts w:ascii="Calibri" w:hAnsi="Calibri"/>
          <w:sz w:val="24"/>
        </w:rPr>
        <w:t xml:space="preserve"> V případě zjištění jiných než v projektu předpokládaných skutečností, bude další řešení konzultováno s projektantem. </w:t>
      </w:r>
    </w:p>
    <w:p w14:paraId="5F9A83E0" w14:textId="22BAFE84" w:rsidR="002B0368" w:rsidRPr="007E666E" w:rsidRDefault="002B0368" w:rsidP="00BB149C">
      <w:pPr>
        <w:numPr>
          <w:ilvl w:val="0"/>
          <w:numId w:val="2"/>
        </w:numPr>
        <w:ind w:left="709" w:hanging="425"/>
        <w:jc w:val="both"/>
        <w:rPr>
          <w:rFonts w:ascii="Calibri" w:hAnsi="Calibri"/>
          <w:sz w:val="24"/>
        </w:rPr>
      </w:pPr>
      <w:r w:rsidRPr="007E666E">
        <w:rPr>
          <w:rFonts w:ascii="Calibri" w:hAnsi="Calibri"/>
          <w:sz w:val="24"/>
        </w:rPr>
        <w:t>Provedou se výkopové práce pro potrubí.</w:t>
      </w:r>
      <w:r w:rsidR="00C17F1D" w:rsidRPr="007E666E">
        <w:rPr>
          <w:rFonts w:ascii="Calibri" w:hAnsi="Calibri"/>
          <w:sz w:val="24"/>
        </w:rPr>
        <w:t xml:space="preserve"> </w:t>
      </w:r>
      <w:r w:rsidR="007E666E" w:rsidRPr="007E666E">
        <w:rPr>
          <w:rFonts w:ascii="Calibri" w:hAnsi="Calibri"/>
          <w:sz w:val="24"/>
        </w:rPr>
        <w:t>Při hloubce větší než 1,5 m bude použito příložné pažení. Pažení musí být na stavbě provedeno v souladu s ČSN 73 3050.</w:t>
      </w:r>
      <w:r w:rsidR="007E666E">
        <w:rPr>
          <w:rFonts w:ascii="Calibri" w:hAnsi="Calibri"/>
          <w:sz w:val="24"/>
        </w:rPr>
        <w:t xml:space="preserve"> </w:t>
      </w:r>
      <w:r w:rsidR="00C17F1D" w:rsidRPr="007E666E">
        <w:rPr>
          <w:rFonts w:ascii="Calibri" w:hAnsi="Calibri"/>
          <w:sz w:val="24"/>
        </w:rPr>
        <w:t xml:space="preserve">Nutno důsledně dodržovat rozestup </w:t>
      </w:r>
      <w:r w:rsidR="007E666E" w:rsidRPr="007E666E">
        <w:rPr>
          <w:rFonts w:ascii="Calibri" w:hAnsi="Calibri"/>
          <w:sz w:val="24"/>
        </w:rPr>
        <w:t>min 0,8 od potrubí splaškové kanalizační přípojky.</w:t>
      </w:r>
    </w:p>
    <w:p w14:paraId="45C20895" w14:textId="2A60BB68" w:rsidR="002B0368" w:rsidRDefault="0040577A" w:rsidP="002B0368">
      <w:pPr>
        <w:numPr>
          <w:ilvl w:val="0"/>
          <w:numId w:val="2"/>
        </w:numPr>
        <w:ind w:left="709" w:hanging="425"/>
        <w:jc w:val="both"/>
        <w:rPr>
          <w:rFonts w:ascii="Calibri" w:hAnsi="Calibri"/>
          <w:sz w:val="24"/>
        </w:rPr>
      </w:pPr>
      <w:r>
        <w:rPr>
          <w:rFonts w:ascii="Calibri" w:hAnsi="Calibri"/>
          <w:sz w:val="24"/>
        </w:rPr>
        <w:t>P</w:t>
      </w:r>
      <w:r w:rsidR="002B0368" w:rsidRPr="004B32D1">
        <w:rPr>
          <w:rFonts w:ascii="Calibri" w:hAnsi="Calibri"/>
          <w:sz w:val="24"/>
        </w:rPr>
        <w:t xml:space="preserve">rovede se </w:t>
      </w:r>
      <w:r w:rsidR="002B0368">
        <w:rPr>
          <w:rFonts w:ascii="Calibri" w:hAnsi="Calibri"/>
          <w:sz w:val="24"/>
        </w:rPr>
        <w:t>osazení vodoměrné šachty dle pokynů výrobce</w:t>
      </w:r>
      <w:r>
        <w:rPr>
          <w:rFonts w:ascii="Calibri" w:hAnsi="Calibri"/>
          <w:sz w:val="24"/>
        </w:rPr>
        <w:t>.</w:t>
      </w:r>
    </w:p>
    <w:p w14:paraId="3FD01EA9" w14:textId="20586B1E" w:rsidR="002B0368" w:rsidRPr="00A84510" w:rsidRDefault="00671DFB" w:rsidP="002B0368">
      <w:pPr>
        <w:numPr>
          <w:ilvl w:val="0"/>
          <w:numId w:val="2"/>
        </w:numPr>
        <w:ind w:left="709" w:hanging="425"/>
        <w:jc w:val="both"/>
        <w:rPr>
          <w:rFonts w:ascii="Calibri" w:hAnsi="Calibri"/>
          <w:sz w:val="24"/>
        </w:rPr>
      </w:pPr>
      <w:r>
        <w:rPr>
          <w:rFonts w:ascii="Calibri" w:hAnsi="Calibri"/>
          <w:sz w:val="24"/>
        </w:rPr>
        <w:t xml:space="preserve">pracovníci provozovatele </w:t>
      </w:r>
      <w:r w:rsidR="002B0368" w:rsidRPr="00A84510">
        <w:rPr>
          <w:rFonts w:ascii="Calibri" w:hAnsi="Calibri"/>
          <w:sz w:val="24"/>
        </w:rPr>
        <w:t xml:space="preserve">provedou </w:t>
      </w:r>
      <w:r>
        <w:rPr>
          <w:rFonts w:ascii="Calibri" w:hAnsi="Calibri"/>
          <w:sz w:val="24"/>
        </w:rPr>
        <w:t xml:space="preserve">napojení </w:t>
      </w:r>
      <w:r w:rsidR="002B0368" w:rsidRPr="00A84510">
        <w:rPr>
          <w:rFonts w:ascii="Calibri" w:hAnsi="Calibri"/>
          <w:sz w:val="24"/>
        </w:rPr>
        <w:t xml:space="preserve">na řad DN </w:t>
      </w:r>
      <w:r w:rsidR="00A84510" w:rsidRPr="00A84510">
        <w:rPr>
          <w:rFonts w:ascii="Calibri" w:hAnsi="Calibri"/>
          <w:sz w:val="24"/>
        </w:rPr>
        <w:t>150</w:t>
      </w:r>
      <w:r w:rsidR="002B0368" w:rsidRPr="00A84510">
        <w:rPr>
          <w:rFonts w:ascii="Calibri" w:hAnsi="Calibri"/>
          <w:sz w:val="24"/>
        </w:rPr>
        <w:t xml:space="preserve"> </w:t>
      </w:r>
      <w:r w:rsidR="00A84510" w:rsidRPr="00A84510">
        <w:rPr>
          <w:rFonts w:ascii="Calibri" w:hAnsi="Calibri"/>
          <w:sz w:val="24"/>
        </w:rPr>
        <w:t>LT</w:t>
      </w:r>
      <w:r>
        <w:rPr>
          <w:rFonts w:ascii="Calibri" w:hAnsi="Calibri"/>
          <w:sz w:val="24"/>
        </w:rPr>
        <w:t>.</w:t>
      </w:r>
    </w:p>
    <w:p w14:paraId="2E350DC4" w14:textId="789019FB" w:rsidR="002B0368" w:rsidRPr="00A84510" w:rsidRDefault="002B0368" w:rsidP="002B0368">
      <w:pPr>
        <w:numPr>
          <w:ilvl w:val="0"/>
          <w:numId w:val="2"/>
        </w:numPr>
        <w:ind w:left="709" w:hanging="425"/>
        <w:jc w:val="both"/>
        <w:rPr>
          <w:rFonts w:ascii="Calibri" w:hAnsi="Calibri"/>
          <w:sz w:val="24"/>
        </w:rPr>
      </w:pPr>
      <w:r w:rsidRPr="00A84510">
        <w:rPr>
          <w:rFonts w:ascii="Calibri" w:hAnsi="Calibri"/>
          <w:sz w:val="24"/>
        </w:rPr>
        <w:t>po dokončení prací a komplexní prohlídce potrubí a armatur se provede napojení vodovodní přípojky na vodovodní řad</w:t>
      </w:r>
      <w:r w:rsidR="00A84510" w:rsidRPr="00A84510">
        <w:rPr>
          <w:rFonts w:ascii="Calibri" w:hAnsi="Calibri"/>
          <w:sz w:val="24"/>
        </w:rPr>
        <w:t>.</w:t>
      </w:r>
    </w:p>
    <w:p w14:paraId="445DDFE9" w14:textId="7D2F6A5D" w:rsidR="002B0368" w:rsidRDefault="002B0368" w:rsidP="002B0368">
      <w:pPr>
        <w:numPr>
          <w:ilvl w:val="0"/>
          <w:numId w:val="2"/>
        </w:numPr>
        <w:ind w:left="709" w:hanging="425"/>
        <w:jc w:val="both"/>
        <w:rPr>
          <w:rFonts w:ascii="Calibri" w:hAnsi="Calibri"/>
          <w:sz w:val="24"/>
        </w:rPr>
      </w:pPr>
      <w:r w:rsidRPr="00A84510">
        <w:rPr>
          <w:rFonts w:ascii="Calibri" w:hAnsi="Calibri"/>
          <w:sz w:val="24"/>
        </w:rPr>
        <w:t>provede se konečný zásyp výkopů a následná úprava povrchů. Před zasypáním potrubí se provedou zaměření potřebná pro vyhotovení dokumentace skutečného provedení stavby</w:t>
      </w:r>
      <w:r w:rsidR="00A84510" w:rsidRPr="00A84510">
        <w:rPr>
          <w:rFonts w:ascii="Calibri" w:hAnsi="Calibri"/>
          <w:sz w:val="24"/>
        </w:rPr>
        <w:t xml:space="preserve"> v souladu s požadavky provozovatele.</w:t>
      </w:r>
    </w:p>
    <w:p w14:paraId="4344E6ED" w14:textId="604CACE9" w:rsidR="0082397D" w:rsidRDefault="0082397D" w:rsidP="002B0368">
      <w:pPr>
        <w:numPr>
          <w:ilvl w:val="0"/>
          <w:numId w:val="2"/>
        </w:numPr>
        <w:ind w:left="709" w:hanging="425"/>
        <w:jc w:val="both"/>
        <w:rPr>
          <w:rFonts w:ascii="Calibri" w:hAnsi="Calibri"/>
          <w:sz w:val="24"/>
        </w:rPr>
      </w:pPr>
      <w:r>
        <w:rPr>
          <w:rFonts w:ascii="Calibri" w:hAnsi="Calibri"/>
          <w:sz w:val="24"/>
        </w:rPr>
        <w:t>Provede se fixace poklopu ovládací soupravy ve v</w:t>
      </w:r>
      <w:r w:rsidR="00191255">
        <w:rPr>
          <w:rFonts w:ascii="Calibri" w:hAnsi="Calibri"/>
          <w:sz w:val="24"/>
        </w:rPr>
        <w:t>olném terénu</w:t>
      </w:r>
      <w:r>
        <w:rPr>
          <w:rFonts w:ascii="Calibri" w:hAnsi="Calibri"/>
          <w:sz w:val="24"/>
        </w:rPr>
        <w:t xml:space="preserve"> pomocí dvouřádku z</w:t>
      </w:r>
      <w:r w:rsidR="00191255">
        <w:rPr>
          <w:rFonts w:ascii="Calibri" w:hAnsi="Calibri"/>
          <w:sz w:val="24"/>
        </w:rPr>
        <w:t> </w:t>
      </w:r>
      <w:r>
        <w:rPr>
          <w:rFonts w:ascii="Calibri" w:hAnsi="Calibri"/>
          <w:sz w:val="24"/>
        </w:rPr>
        <w:t>žulových</w:t>
      </w:r>
      <w:r w:rsidR="00191255">
        <w:rPr>
          <w:rFonts w:ascii="Calibri" w:hAnsi="Calibri"/>
          <w:sz w:val="24"/>
        </w:rPr>
        <w:t xml:space="preserve"> kostek.</w:t>
      </w:r>
    </w:p>
    <w:p w14:paraId="7B6440A8" w14:textId="6063C0F7" w:rsidR="00C20455" w:rsidRDefault="00C20455" w:rsidP="004B3BBE">
      <w:pPr>
        <w:rPr>
          <w:rFonts w:ascii="Calibri" w:eastAsia="Times New Roman" w:hAnsi="Calibri" w:cs="Calibri"/>
          <w:b/>
          <w:bCs/>
          <w:i/>
          <w:iCs/>
          <w:color w:val="000000"/>
          <w:szCs w:val="22"/>
          <w:lang w:eastAsia="cs-CZ" w:bidi="ar-SA"/>
        </w:rPr>
      </w:pPr>
    </w:p>
    <w:p w14:paraId="059323CA" w14:textId="0A2A5045" w:rsidR="00C20455" w:rsidRDefault="00C20455" w:rsidP="00102DC2">
      <w:pPr>
        <w:jc w:val="both"/>
        <w:rPr>
          <w:rFonts w:ascii="Calibri" w:hAnsi="Calibri"/>
          <w:sz w:val="24"/>
        </w:rPr>
      </w:pPr>
      <w:r w:rsidRPr="00EF673D">
        <w:rPr>
          <w:rFonts w:ascii="Calibri" w:hAnsi="Calibri"/>
          <w:sz w:val="24"/>
        </w:rPr>
        <w:t>Poloha</w:t>
      </w:r>
      <w:r>
        <w:rPr>
          <w:rFonts w:ascii="Calibri" w:hAnsi="Calibri"/>
          <w:sz w:val="24"/>
        </w:rPr>
        <w:t xml:space="preserve"> </w:t>
      </w:r>
      <w:r w:rsidR="00102DC2">
        <w:rPr>
          <w:rFonts w:ascii="Calibri" w:hAnsi="Calibri"/>
          <w:sz w:val="24"/>
        </w:rPr>
        <w:t>uzávěrů</w:t>
      </w:r>
      <w:r w:rsidRPr="00EF673D">
        <w:rPr>
          <w:rFonts w:ascii="Calibri" w:hAnsi="Calibri"/>
          <w:sz w:val="24"/>
        </w:rPr>
        <w:t xml:space="preserve"> bude v terénu vyznačena orientační tabulk</w:t>
      </w:r>
      <w:r>
        <w:rPr>
          <w:rFonts w:ascii="Calibri" w:hAnsi="Calibri"/>
          <w:sz w:val="24"/>
        </w:rPr>
        <w:t>ou</w:t>
      </w:r>
      <w:r w:rsidRPr="00BA2E1F">
        <w:rPr>
          <w:rFonts w:ascii="Calibri" w:hAnsi="Calibri"/>
          <w:sz w:val="24"/>
        </w:rPr>
        <w:t xml:space="preserve"> podle ČSN 75 5025 -</w:t>
      </w:r>
      <w:r>
        <w:rPr>
          <w:rFonts w:ascii="Calibri" w:hAnsi="Calibri"/>
          <w:sz w:val="24"/>
        </w:rPr>
        <w:t xml:space="preserve"> </w:t>
      </w:r>
      <w:r w:rsidRPr="00BA2E1F">
        <w:rPr>
          <w:rFonts w:ascii="Calibri" w:hAnsi="Calibri"/>
          <w:sz w:val="24"/>
        </w:rPr>
        <w:t>Orientační tabulky vodovodů</w:t>
      </w:r>
      <w:r>
        <w:rPr>
          <w:rFonts w:ascii="Calibri" w:hAnsi="Calibri"/>
          <w:sz w:val="24"/>
        </w:rPr>
        <w:t>.</w:t>
      </w:r>
    </w:p>
    <w:p w14:paraId="7E3ADB30" w14:textId="77777777" w:rsidR="00B731F0" w:rsidRDefault="00B731F0" w:rsidP="00102DC2">
      <w:pPr>
        <w:jc w:val="both"/>
        <w:rPr>
          <w:rFonts w:ascii="Calibri" w:hAnsi="Calibri"/>
          <w:sz w:val="24"/>
        </w:rPr>
      </w:pPr>
    </w:p>
    <w:p w14:paraId="0A3558BD" w14:textId="2780D47D" w:rsidR="00B731F0" w:rsidRPr="00E77BBC" w:rsidRDefault="00B731F0" w:rsidP="00B731F0">
      <w:pPr>
        <w:pStyle w:val="Normlnweb"/>
        <w:spacing w:before="0" w:beforeAutospacing="0" w:after="0" w:afterAutospacing="0"/>
        <w:jc w:val="both"/>
        <w:rPr>
          <w:rFonts w:ascii="Calibri" w:hAnsi="Calibri"/>
        </w:rPr>
      </w:pPr>
      <w:r w:rsidRPr="00E77BBC">
        <w:rPr>
          <w:rFonts w:ascii="Calibri" w:hAnsi="Calibri"/>
        </w:rPr>
        <w:t>Křížení se stávajícími sítěmi</w:t>
      </w:r>
      <w:r>
        <w:rPr>
          <w:rFonts w:ascii="Calibri" w:hAnsi="Calibri"/>
        </w:rPr>
        <w:t>:</w:t>
      </w:r>
    </w:p>
    <w:p w14:paraId="3B9A0F38" w14:textId="77777777" w:rsidR="00B731F0" w:rsidRPr="00E77BBC" w:rsidRDefault="00B731F0" w:rsidP="00B731F0">
      <w:pPr>
        <w:pStyle w:val="Normlnweb"/>
        <w:numPr>
          <w:ilvl w:val="0"/>
          <w:numId w:val="21"/>
        </w:numPr>
        <w:spacing w:before="0" w:beforeAutospacing="0" w:after="0" w:afterAutospacing="0"/>
        <w:jc w:val="both"/>
        <w:rPr>
          <w:rFonts w:ascii="Calibri" w:hAnsi="Calibri"/>
        </w:rPr>
      </w:pPr>
      <w:r w:rsidRPr="00E77BBC">
        <w:rPr>
          <w:rFonts w:ascii="Calibri" w:hAnsi="Calibri"/>
        </w:rPr>
        <w:t>Kabel O2</w:t>
      </w:r>
    </w:p>
    <w:p w14:paraId="67C84CC0" w14:textId="77777777" w:rsidR="00B731F0" w:rsidRDefault="00B731F0" w:rsidP="00102DC2">
      <w:pPr>
        <w:jc w:val="both"/>
        <w:rPr>
          <w:rFonts w:ascii="Calibri" w:hAnsi="Calibri"/>
          <w:sz w:val="24"/>
        </w:rPr>
      </w:pPr>
    </w:p>
    <w:p w14:paraId="3FFAC306" w14:textId="1218A555" w:rsidR="00C20455" w:rsidRDefault="00C20455" w:rsidP="00C20455">
      <w:pPr>
        <w:ind w:firstLine="709"/>
        <w:jc w:val="both"/>
        <w:rPr>
          <w:rFonts w:ascii="Calibri" w:hAnsi="Calibri"/>
          <w:sz w:val="24"/>
        </w:rPr>
      </w:pPr>
    </w:p>
    <w:p w14:paraId="0C93F4A8" w14:textId="4F8A5DFE" w:rsidR="00102DC2" w:rsidRPr="00102DC2" w:rsidRDefault="00102DC2" w:rsidP="00102DC2">
      <w:pPr>
        <w:jc w:val="both"/>
        <w:rPr>
          <w:rFonts w:ascii="Calibri" w:eastAsia="Times New Roman" w:hAnsi="Calibri" w:cs="Calibri"/>
          <w:b/>
          <w:bCs/>
          <w:i/>
          <w:iCs/>
          <w:color w:val="000000"/>
          <w:szCs w:val="22"/>
          <w:lang w:eastAsia="cs-CZ" w:bidi="ar-SA"/>
        </w:rPr>
      </w:pPr>
      <w:r>
        <w:rPr>
          <w:rFonts w:ascii="Calibri" w:eastAsia="Times New Roman" w:hAnsi="Calibri" w:cs="Calibri"/>
          <w:b/>
          <w:bCs/>
          <w:i/>
          <w:iCs/>
          <w:color w:val="000000"/>
          <w:szCs w:val="22"/>
          <w:lang w:eastAsia="cs-CZ" w:bidi="ar-SA"/>
        </w:rPr>
        <w:t>UVEDENÍ DO PROVOZU</w:t>
      </w:r>
    </w:p>
    <w:p w14:paraId="4EC84674" w14:textId="77777777" w:rsidR="002B0368" w:rsidRPr="002B0368" w:rsidRDefault="002B0368" w:rsidP="002B0368">
      <w:pPr>
        <w:pStyle w:val="Normlnweb"/>
        <w:numPr>
          <w:ilvl w:val="0"/>
          <w:numId w:val="12"/>
        </w:numPr>
        <w:spacing w:before="0" w:beforeAutospacing="0" w:after="0" w:afterAutospacing="0"/>
        <w:jc w:val="both"/>
        <w:rPr>
          <w:rFonts w:ascii="Calibri" w:eastAsia="Times New Roman" w:hAnsi="Calibri"/>
        </w:rPr>
      </w:pPr>
      <w:r w:rsidRPr="002B0368">
        <w:rPr>
          <w:rFonts w:ascii="Calibri" w:eastAsia="Times New Roman" w:hAnsi="Calibri"/>
        </w:rPr>
        <w:t>Zaměření skutečného stavu</w:t>
      </w:r>
    </w:p>
    <w:p w14:paraId="74439D8A" w14:textId="77777777" w:rsidR="002B0368" w:rsidRPr="002B0368" w:rsidRDefault="002B0368" w:rsidP="002B0368">
      <w:pPr>
        <w:pStyle w:val="Normlnweb"/>
        <w:numPr>
          <w:ilvl w:val="0"/>
          <w:numId w:val="12"/>
        </w:numPr>
        <w:spacing w:before="0" w:beforeAutospacing="0" w:after="0" w:afterAutospacing="0"/>
        <w:jc w:val="both"/>
        <w:rPr>
          <w:rFonts w:ascii="Calibri" w:eastAsia="Times New Roman" w:hAnsi="Calibri"/>
        </w:rPr>
      </w:pPr>
      <w:r w:rsidRPr="002B0368">
        <w:rPr>
          <w:rFonts w:ascii="Calibri" w:eastAsia="Times New Roman" w:hAnsi="Calibri"/>
        </w:rPr>
        <w:t>provedena tlaková zkouška vodovodu dle ČSN 75 5911.  – před záhozem potrubí</w:t>
      </w:r>
    </w:p>
    <w:p w14:paraId="60FFA952" w14:textId="77777777" w:rsidR="002B0368" w:rsidRPr="002B0368" w:rsidRDefault="002B0368" w:rsidP="002B0368">
      <w:pPr>
        <w:pStyle w:val="Normlnweb"/>
        <w:numPr>
          <w:ilvl w:val="0"/>
          <w:numId w:val="12"/>
        </w:numPr>
        <w:spacing w:before="0" w:beforeAutospacing="0" w:after="0" w:afterAutospacing="0"/>
        <w:jc w:val="both"/>
        <w:rPr>
          <w:rFonts w:ascii="Calibri" w:eastAsia="Times New Roman" w:hAnsi="Calibri"/>
        </w:rPr>
      </w:pPr>
      <w:r w:rsidRPr="002B0368">
        <w:rPr>
          <w:rFonts w:ascii="Calibri" w:eastAsia="Times New Roman" w:hAnsi="Calibri"/>
        </w:rPr>
        <w:t>proplach a dezinfekce potrubí</w:t>
      </w:r>
    </w:p>
    <w:p w14:paraId="4B0FA819" w14:textId="2826D19C" w:rsidR="002B0368" w:rsidRDefault="002B0368" w:rsidP="002B0368">
      <w:pPr>
        <w:pStyle w:val="Normlnweb"/>
        <w:numPr>
          <w:ilvl w:val="0"/>
          <w:numId w:val="12"/>
        </w:numPr>
        <w:spacing w:before="0" w:beforeAutospacing="0" w:after="0" w:afterAutospacing="0"/>
        <w:jc w:val="both"/>
        <w:rPr>
          <w:rFonts w:ascii="Calibri" w:eastAsia="Times New Roman" w:hAnsi="Calibri"/>
        </w:rPr>
      </w:pPr>
      <w:r w:rsidRPr="002B0368">
        <w:rPr>
          <w:rFonts w:ascii="Calibri" w:eastAsia="Times New Roman" w:hAnsi="Calibri"/>
        </w:rPr>
        <w:t>laboratorní rozbor vzorku pitné vody</w:t>
      </w:r>
    </w:p>
    <w:p w14:paraId="673B4D70" w14:textId="52CB1588" w:rsidR="00AE6E7A" w:rsidRPr="00161BD0" w:rsidRDefault="00415385" w:rsidP="002E3D65">
      <w:pPr>
        <w:pStyle w:val="Odstavecseseznamem"/>
        <w:numPr>
          <w:ilvl w:val="0"/>
          <w:numId w:val="12"/>
        </w:numPr>
        <w:spacing w:after="200" w:line="276" w:lineRule="auto"/>
        <w:jc w:val="both"/>
        <w:rPr>
          <w:rFonts w:ascii="Calibri" w:eastAsia="Times New Roman" w:hAnsi="Calibri" w:cs="Calibri"/>
          <w:b/>
          <w:bCs/>
          <w:i/>
          <w:iCs/>
          <w:color w:val="000000"/>
          <w:szCs w:val="22"/>
          <w:lang w:eastAsia="cs-CZ" w:bidi="ar-SA"/>
        </w:rPr>
      </w:pPr>
      <w:r w:rsidRPr="00161BD0">
        <w:rPr>
          <w:rFonts w:ascii="Calibri" w:hAnsi="Calibri"/>
          <w:sz w:val="24"/>
        </w:rPr>
        <w:t>provedení zkoušky vodivosti signalizačního vodiče s kladným výsledkem</w:t>
      </w:r>
    </w:p>
    <w:p w14:paraId="236968F7" w14:textId="1E7E1D6B" w:rsidR="00102DC2" w:rsidRPr="00102DC2" w:rsidRDefault="00102DC2" w:rsidP="00102DC2">
      <w:pPr>
        <w:jc w:val="both"/>
        <w:rPr>
          <w:rFonts w:ascii="Calibri" w:eastAsia="Times New Roman" w:hAnsi="Calibri" w:cs="Calibri"/>
          <w:b/>
          <w:bCs/>
          <w:i/>
          <w:iCs/>
          <w:color w:val="000000"/>
          <w:szCs w:val="22"/>
          <w:lang w:eastAsia="cs-CZ" w:bidi="ar-SA"/>
        </w:rPr>
      </w:pPr>
      <w:r>
        <w:rPr>
          <w:rFonts w:ascii="Calibri" w:eastAsia="Times New Roman" w:hAnsi="Calibri" w:cs="Calibri"/>
          <w:b/>
          <w:bCs/>
          <w:i/>
          <w:iCs/>
          <w:color w:val="000000"/>
          <w:szCs w:val="22"/>
          <w:lang w:eastAsia="cs-CZ" w:bidi="ar-SA"/>
        </w:rPr>
        <w:t>TRUBNÍ MATERIÁLY A ARMATURY</w:t>
      </w:r>
    </w:p>
    <w:p w14:paraId="1DECA041" w14:textId="77777777" w:rsidR="00102DC2" w:rsidRDefault="00102DC2" w:rsidP="00102DC2">
      <w:pPr>
        <w:ind w:firstLine="709"/>
        <w:jc w:val="both"/>
        <w:rPr>
          <w:rFonts w:ascii="Calibri" w:hAnsi="Calibri"/>
          <w:sz w:val="24"/>
        </w:rPr>
      </w:pPr>
      <w:r w:rsidRPr="009D208E">
        <w:rPr>
          <w:rFonts w:ascii="Calibri" w:hAnsi="Calibri"/>
          <w:sz w:val="24"/>
        </w:rPr>
        <w:t xml:space="preserve">Materiál potrubí, armatur a tvarovek bude splňovat vhodnost pro styk s pitnou vodou dle </w:t>
      </w:r>
      <w:proofErr w:type="spellStart"/>
      <w:r w:rsidRPr="009D208E">
        <w:rPr>
          <w:rFonts w:ascii="Calibri" w:hAnsi="Calibri"/>
          <w:sz w:val="24"/>
        </w:rPr>
        <w:t>vyhl</w:t>
      </w:r>
      <w:proofErr w:type="spellEnd"/>
      <w:r w:rsidRPr="009D208E">
        <w:rPr>
          <w:rFonts w:ascii="Calibri" w:hAnsi="Calibri"/>
          <w:sz w:val="24"/>
        </w:rPr>
        <w:t xml:space="preserve">. MZ ČR č. 402/2005 </w:t>
      </w:r>
      <w:proofErr w:type="spellStart"/>
      <w:r w:rsidRPr="009D208E">
        <w:rPr>
          <w:rFonts w:ascii="Calibri" w:hAnsi="Calibri"/>
          <w:sz w:val="24"/>
        </w:rPr>
        <w:t>Sb</w:t>
      </w:r>
      <w:proofErr w:type="spellEnd"/>
      <w:r w:rsidRPr="009D208E">
        <w:rPr>
          <w:rFonts w:ascii="Calibri" w:hAnsi="Calibri"/>
          <w:sz w:val="24"/>
        </w:rPr>
        <w:t xml:space="preserve"> </w:t>
      </w:r>
    </w:p>
    <w:p w14:paraId="19CC8CE5" w14:textId="77777777" w:rsidR="00102DC2" w:rsidRPr="009D208E" w:rsidRDefault="00102DC2" w:rsidP="00102DC2">
      <w:pPr>
        <w:ind w:firstLine="709"/>
        <w:jc w:val="both"/>
        <w:rPr>
          <w:rFonts w:ascii="Calibri" w:hAnsi="Calibri"/>
          <w:sz w:val="24"/>
        </w:rPr>
      </w:pPr>
      <w:r w:rsidRPr="009D208E">
        <w:rPr>
          <w:rFonts w:ascii="Calibri" w:hAnsi="Calibri"/>
          <w:sz w:val="24"/>
        </w:rPr>
        <w:lastRenderedPageBreak/>
        <w:t xml:space="preserve">Materiálem tvarovek a armatur </w:t>
      </w:r>
      <w:r>
        <w:rPr>
          <w:rFonts w:ascii="Calibri" w:hAnsi="Calibri"/>
          <w:sz w:val="24"/>
        </w:rPr>
        <w:t xml:space="preserve">z </w:t>
      </w:r>
      <w:r w:rsidRPr="009D208E">
        <w:rPr>
          <w:rFonts w:ascii="Calibri" w:hAnsi="Calibri"/>
          <w:sz w:val="24"/>
        </w:rPr>
        <w:t xml:space="preserve">tvárná litina </w:t>
      </w:r>
      <w:r>
        <w:rPr>
          <w:rFonts w:ascii="Calibri" w:hAnsi="Calibri"/>
          <w:sz w:val="24"/>
        </w:rPr>
        <w:t>je navržen v tlakové třídě</w:t>
      </w:r>
      <w:r w:rsidRPr="009D208E">
        <w:rPr>
          <w:rFonts w:ascii="Calibri" w:hAnsi="Calibri"/>
          <w:sz w:val="24"/>
        </w:rPr>
        <w:t xml:space="preserve"> PN 16 s těžkou protikorozní ochrannou GSK.</w:t>
      </w:r>
    </w:p>
    <w:p w14:paraId="54F2CB36" w14:textId="77777777" w:rsidR="00B731F0" w:rsidRDefault="00B731F0" w:rsidP="00B731F0">
      <w:pPr>
        <w:spacing w:after="200" w:line="276" w:lineRule="auto"/>
        <w:rPr>
          <w:rFonts w:cs="Arial"/>
        </w:rPr>
      </w:pPr>
    </w:p>
    <w:p w14:paraId="63DCE895" w14:textId="060DA800" w:rsidR="00E877AF" w:rsidRPr="00BE22B6" w:rsidRDefault="00E877AF" w:rsidP="00B731F0">
      <w:pPr>
        <w:pStyle w:val="Nadpis1"/>
        <w:tabs>
          <w:tab w:val="left" w:pos="567"/>
        </w:tabs>
        <w:spacing w:before="300" w:after="200"/>
        <w:ind w:right="425"/>
        <w:rPr>
          <w:rFonts w:cs="Arial"/>
        </w:rPr>
      </w:pPr>
      <w:bookmarkStart w:id="3" w:name="_Toc167670833"/>
      <w:r w:rsidRPr="00BE22B6">
        <w:rPr>
          <w:rFonts w:cs="Arial"/>
        </w:rPr>
        <w:t xml:space="preserve">Ad </w:t>
      </w:r>
      <w:r>
        <w:rPr>
          <w:rFonts w:cs="Arial"/>
        </w:rPr>
        <w:t>2</w:t>
      </w:r>
      <w:r w:rsidRPr="00BE22B6">
        <w:rPr>
          <w:rFonts w:cs="Arial"/>
        </w:rPr>
        <w:t xml:space="preserve"> </w:t>
      </w:r>
      <w:r>
        <w:rPr>
          <w:rFonts w:cs="Arial"/>
        </w:rPr>
        <w:t>–</w:t>
      </w:r>
      <w:r w:rsidRPr="00BE22B6">
        <w:rPr>
          <w:rFonts w:cs="Arial"/>
        </w:rPr>
        <w:t xml:space="preserve"> </w:t>
      </w:r>
      <w:r>
        <w:rPr>
          <w:rFonts w:cs="Arial"/>
        </w:rPr>
        <w:t>Kanalizační přípojka</w:t>
      </w:r>
      <w:bookmarkEnd w:id="3"/>
    </w:p>
    <w:p w14:paraId="03801368" w14:textId="318CE06E" w:rsidR="0080662E" w:rsidRDefault="0080662E" w:rsidP="0080662E">
      <w:pPr>
        <w:pStyle w:val="Normlnweb"/>
        <w:spacing w:before="0" w:beforeAutospacing="0" w:after="0" w:afterAutospacing="0"/>
        <w:jc w:val="both"/>
        <w:rPr>
          <w:rFonts w:ascii="Calibri" w:eastAsia="Times New Roman" w:hAnsi="Calibri"/>
        </w:rPr>
      </w:pPr>
      <w:r w:rsidRPr="00E877AF">
        <w:rPr>
          <w:rFonts w:ascii="Calibri" w:eastAsia="Times New Roman" w:hAnsi="Calibri"/>
        </w:rPr>
        <w:t xml:space="preserve">Přípojka bude napojena na stávající kanalizaci BET </w:t>
      </w:r>
      <w:r w:rsidR="00E877AF" w:rsidRPr="00E877AF">
        <w:rPr>
          <w:rFonts w:ascii="Calibri" w:eastAsia="Times New Roman" w:hAnsi="Calibri"/>
        </w:rPr>
        <w:t>750</w:t>
      </w:r>
      <w:r w:rsidRPr="00E877AF">
        <w:rPr>
          <w:rFonts w:ascii="Calibri" w:eastAsia="Times New Roman" w:hAnsi="Calibri"/>
        </w:rPr>
        <w:t>/</w:t>
      </w:r>
      <w:r w:rsidR="00E877AF" w:rsidRPr="00E877AF">
        <w:rPr>
          <w:rFonts w:ascii="Calibri" w:eastAsia="Times New Roman" w:hAnsi="Calibri"/>
        </w:rPr>
        <w:t>500</w:t>
      </w:r>
      <w:r w:rsidRPr="00E877AF">
        <w:rPr>
          <w:rFonts w:ascii="Calibri" w:eastAsia="Times New Roman" w:hAnsi="Calibri"/>
        </w:rPr>
        <w:t xml:space="preserve"> do horní třetiny průtočného profilu pomocí jádrové </w:t>
      </w:r>
      <w:proofErr w:type="spellStart"/>
      <w:r w:rsidRPr="00E877AF">
        <w:rPr>
          <w:rFonts w:ascii="Calibri" w:eastAsia="Times New Roman" w:hAnsi="Calibri"/>
        </w:rPr>
        <w:t>navrtávky</w:t>
      </w:r>
      <w:proofErr w:type="spellEnd"/>
      <w:r w:rsidRPr="00E877AF">
        <w:rPr>
          <w:rFonts w:ascii="Calibri" w:eastAsia="Times New Roman" w:hAnsi="Calibri"/>
        </w:rPr>
        <w:t xml:space="preserve"> a vsazením odbočky pro dodatečné napojení DN150</w:t>
      </w:r>
      <w:r w:rsidR="007078CB" w:rsidRPr="00E877AF">
        <w:rPr>
          <w:rFonts w:ascii="Calibri" w:eastAsia="Times New Roman" w:hAnsi="Calibri"/>
        </w:rPr>
        <w:t>.</w:t>
      </w:r>
      <w:r w:rsidR="002A45E2">
        <w:rPr>
          <w:rFonts w:ascii="Calibri" w:eastAsia="Times New Roman" w:hAnsi="Calibri"/>
        </w:rPr>
        <w:t xml:space="preserve"> </w:t>
      </w:r>
    </w:p>
    <w:p w14:paraId="0ECD53CC" w14:textId="77777777" w:rsidR="0075208E" w:rsidRDefault="0075208E" w:rsidP="00E544E6">
      <w:pPr>
        <w:pStyle w:val="Normlnweb"/>
        <w:spacing w:before="0" w:beforeAutospacing="0" w:after="0" w:afterAutospacing="0"/>
        <w:jc w:val="both"/>
        <w:rPr>
          <w:rFonts w:ascii="Calibri" w:eastAsia="Times New Roman" w:hAnsi="Calibri"/>
        </w:rPr>
      </w:pPr>
    </w:p>
    <w:p w14:paraId="7B5A3DAE" w14:textId="29391AFE" w:rsidR="00E544E6" w:rsidRDefault="00E544E6" w:rsidP="00E544E6">
      <w:pPr>
        <w:pStyle w:val="Normlnweb"/>
        <w:spacing w:before="0" w:beforeAutospacing="0" w:after="0" w:afterAutospacing="0"/>
        <w:jc w:val="both"/>
        <w:rPr>
          <w:rFonts w:ascii="Calibri" w:eastAsia="Times New Roman" w:hAnsi="Calibri"/>
        </w:rPr>
      </w:pPr>
      <w:r>
        <w:rPr>
          <w:rFonts w:ascii="Calibri" w:eastAsia="Times New Roman" w:hAnsi="Calibri"/>
        </w:rPr>
        <w:t>Materiál kanalizační přípojky je navržen z </w:t>
      </w:r>
      <w:r w:rsidRPr="003A0650">
        <w:rPr>
          <w:rFonts w:ascii="Calibri" w:eastAsia="Times New Roman" w:hAnsi="Calibri" w:cs="Calibri"/>
          <w:b/>
          <w:bCs/>
          <w:color w:val="000000"/>
          <w:szCs w:val="22"/>
        </w:rPr>
        <w:t>P</w:t>
      </w:r>
      <w:r>
        <w:rPr>
          <w:rFonts w:ascii="Calibri" w:eastAsia="Times New Roman" w:hAnsi="Calibri" w:cs="Calibri"/>
          <w:b/>
          <w:bCs/>
          <w:color w:val="000000"/>
          <w:szCs w:val="22"/>
        </w:rPr>
        <w:t xml:space="preserve">VC DN150 </w:t>
      </w:r>
      <w:r w:rsidRPr="00E877AF">
        <w:rPr>
          <w:rFonts w:ascii="Calibri" w:eastAsia="Times New Roman" w:hAnsi="Calibri" w:cs="Calibri"/>
          <w:color w:val="000000"/>
          <w:szCs w:val="22"/>
        </w:rPr>
        <w:t>v celkové délce</w:t>
      </w:r>
      <w:r>
        <w:rPr>
          <w:rFonts w:ascii="Calibri" w:eastAsia="Times New Roman" w:hAnsi="Calibri" w:cs="Calibri"/>
          <w:b/>
          <w:bCs/>
          <w:color w:val="000000"/>
          <w:szCs w:val="22"/>
        </w:rPr>
        <w:t xml:space="preserve"> 12</w:t>
      </w:r>
      <w:r w:rsidR="00671DFB">
        <w:rPr>
          <w:rFonts w:ascii="Calibri" w:eastAsia="Times New Roman" w:hAnsi="Calibri" w:cs="Calibri"/>
          <w:b/>
          <w:bCs/>
          <w:color w:val="000000"/>
          <w:szCs w:val="22"/>
        </w:rPr>
        <w:t>3</w:t>
      </w:r>
      <w:r>
        <w:rPr>
          <w:rFonts w:ascii="Calibri" w:eastAsia="Times New Roman" w:hAnsi="Calibri" w:cs="Calibri"/>
          <w:b/>
          <w:bCs/>
          <w:color w:val="000000"/>
          <w:szCs w:val="22"/>
        </w:rPr>
        <w:t>,</w:t>
      </w:r>
      <w:r w:rsidR="00671DFB">
        <w:rPr>
          <w:rFonts w:ascii="Calibri" w:eastAsia="Times New Roman" w:hAnsi="Calibri" w:cs="Calibri"/>
          <w:b/>
          <w:bCs/>
          <w:color w:val="000000"/>
          <w:szCs w:val="22"/>
        </w:rPr>
        <w:t>36</w:t>
      </w:r>
      <w:r>
        <w:rPr>
          <w:rFonts w:ascii="Calibri" w:eastAsia="Times New Roman" w:hAnsi="Calibri" w:cs="Calibri"/>
          <w:b/>
          <w:bCs/>
          <w:color w:val="000000"/>
          <w:szCs w:val="22"/>
        </w:rPr>
        <w:t xml:space="preserve"> m.</w:t>
      </w:r>
    </w:p>
    <w:p w14:paraId="0C2E5EC9" w14:textId="77777777" w:rsidR="0075208E" w:rsidRDefault="0075208E" w:rsidP="00957EA5">
      <w:pPr>
        <w:pStyle w:val="Normlnweb"/>
        <w:spacing w:before="0" w:beforeAutospacing="0" w:after="0" w:afterAutospacing="0"/>
        <w:jc w:val="both"/>
        <w:rPr>
          <w:rFonts w:ascii="Calibri" w:eastAsia="Times New Roman" w:hAnsi="Calibri"/>
        </w:rPr>
      </w:pPr>
    </w:p>
    <w:p w14:paraId="525F75C2" w14:textId="252B630F" w:rsidR="009F3828" w:rsidRDefault="00D16A0B" w:rsidP="00957EA5">
      <w:pPr>
        <w:pStyle w:val="Normlnweb"/>
        <w:spacing w:before="0" w:beforeAutospacing="0" w:after="0" w:afterAutospacing="0"/>
        <w:jc w:val="both"/>
        <w:rPr>
          <w:rFonts w:ascii="Calibri" w:eastAsia="Times New Roman" w:hAnsi="Calibri"/>
        </w:rPr>
      </w:pPr>
      <w:r w:rsidRPr="00D16A0B">
        <w:rPr>
          <w:rFonts w:ascii="Calibri" w:eastAsia="Times New Roman" w:hAnsi="Calibri"/>
        </w:rPr>
        <w:t>Na t</w:t>
      </w:r>
      <w:r w:rsidR="00E877AF">
        <w:rPr>
          <w:rFonts w:ascii="Calibri" w:eastAsia="Times New Roman" w:hAnsi="Calibri"/>
        </w:rPr>
        <w:t>r</w:t>
      </w:r>
      <w:r w:rsidRPr="00D16A0B">
        <w:rPr>
          <w:rFonts w:ascii="Calibri" w:eastAsia="Times New Roman" w:hAnsi="Calibri"/>
        </w:rPr>
        <w:t>ase přípojky bud</w:t>
      </w:r>
      <w:r w:rsidR="00E544E6">
        <w:rPr>
          <w:rFonts w:ascii="Calibri" w:eastAsia="Times New Roman" w:hAnsi="Calibri"/>
        </w:rPr>
        <w:t>ou</w:t>
      </w:r>
      <w:r w:rsidRPr="00D16A0B">
        <w:rPr>
          <w:rFonts w:ascii="Calibri" w:eastAsia="Times New Roman" w:hAnsi="Calibri"/>
        </w:rPr>
        <w:t xml:space="preserve"> osazen</w:t>
      </w:r>
      <w:r w:rsidR="00E877AF">
        <w:rPr>
          <w:rFonts w:ascii="Calibri" w:eastAsia="Times New Roman" w:hAnsi="Calibri"/>
        </w:rPr>
        <w:t>y</w:t>
      </w:r>
      <w:r w:rsidR="0075208E">
        <w:rPr>
          <w:rFonts w:ascii="Calibri" w:eastAsia="Times New Roman" w:hAnsi="Calibri"/>
        </w:rPr>
        <w:t>:</w:t>
      </w:r>
    </w:p>
    <w:p w14:paraId="35A021D6" w14:textId="570A194F" w:rsidR="009F3828" w:rsidRPr="007060B5" w:rsidRDefault="009F3828" w:rsidP="009F3828">
      <w:pPr>
        <w:pStyle w:val="Normlnweb"/>
        <w:numPr>
          <w:ilvl w:val="0"/>
          <w:numId w:val="20"/>
        </w:numPr>
        <w:spacing w:before="0" w:beforeAutospacing="0" w:after="0" w:afterAutospacing="0"/>
        <w:jc w:val="both"/>
        <w:rPr>
          <w:rFonts w:ascii="Calibri" w:eastAsia="Times New Roman" w:hAnsi="Calibri"/>
        </w:rPr>
      </w:pPr>
      <w:r w:rsidRPr="007060B5">
        <w:rPr>
          <w:rFonts w:ascii="Calibri" w:eastAsia="Times New Roman" w:hAnsi="Calibri"/>
        </w:rPr>
        <w:t>4 ks</w:t>
      </w:r>
      <w:r w:rsidR="00E544E6" w:rsidRPr="007060B5">
        <w:rPr>
          <w:rFonts w:ascii="Calibri" w:eastAsia="Times New Roman" w:hAnsi="Calibri"/>
        </w:rPr>
        <w:t xml:space="preserve"> </w:t>
      </w:r>
      <w:r w:rsidR="00E877AF" w:rsidRPr="007060B5">
        <w:rPr>
          <w:rFonts w:ascii="Calibri" w:eastAsia="Times New Roman" w:hAnsi="Calibri"/>
        </w:rPr>
        <w:t xml:space="preserve">revizní </w:t>
      </w:r>
      <w:r w:rsidR="00D16A0B" w:rsidRPr="007060B5">
        <w:rPr>
          <w:rFonts w:ascii="Calibri" w:eastAsia="Times New Roman" w:hAnsi="Calibri"/>
        </w:rPr>
        <w:t>plastov</w:t>
      </w:r>
      <w:r w:rsidRPr="007060B5">
        <w:rPr>
          <w:rFonts w:ascii="Calibri" w:eastAsia="Times New Roman" w:hAnsi="Calibri"/>
        </w:rPr>
        <w:t>é</w:t>
      </w:r>
      <w:r w:rsidR="00D16A0B" w:rsidRPr="007060B5">
        <w:rPr>
          <w:rFonts w:ascii="Calibri" w:eastAsia="Times New Roman" w:hAnsi="Calibri"/>
        </w:rPr>
        <w:t xml:space="preserve"> šacht</w:t>
      </w:r>
      <w:r w:rsidRPr="007060B5">
        <w:rPr>
          <w:rFonts w:ascii="Calibri" w:eastAsia="Times New Roman" w:hAnsi="Calibri"/>
        </w:rPr>
        <w:t>y</w:t>
      </w:r>
      <w:r w:rsidR="00D16A0B" w:rsidRPr="007060B5">
        <w:rPr>
          <w:rFonts w:ascii="Calibri" w:eastAsia="Times New Roman" w:hAnsi="Calibri"/>
        </w:rPr>
        <w:t xml:space="preserve"> DN400</w:t>
      </w:r>
      <w:r w:rsidR="007060B5" w:rsidRPr="007060B5">
        <w:rPr>
          <w:rFonts w:ascii="Calibri" w:eastAsia="Times New Roman" w:hAnsi="Calibri"/>
        </w:rPr>
        <w:t xml:space="preserve"> pro hloubku potrubí do</w:t>
      </w:r>
      <w:r w:rsidR="001265A9" w:rsidRPr="007060B5">
        <w:rPr>
          <w:rFonts w:ascii="Calibri" w:eastAsia="Times New Roman" w:hAnsi="Calibri"/>
        </w:rPr>
        <w:t xml:space="preserve"> 1,5</w:t>
      </w:r>
      <w:r w:rsidR="007060B5" w:rsidRPr="007060B5">
        <w:rPr>
          <w:rFonts w:ascii="Calibri" w:eastAsia="Times New Roman" w:hAnsi="Calibri"/>
        </w:rPr>
        <w:t xml:space="preserve"> m.</w:t>
      </w:r>
    </w:p>
    <w:p w14:paraId="40F3E661" w14:textId="11156D06" w:rsidR="009F3828" w:rsidRDefault="00A867FB" w:rsidP="009F3828">
      <w:pPr>
        <w:pStyle w:val="Normlnweb"/>
        <w:numPr>
          <w:ilvl w:val="0"/>
          <w:numId w:val="20"/>
        </w:numPr>
        <w:spacing w:before="0" w:beforeAutospacing="0" w:after="0" w:afterAutospacing="0"/>
        <w:jc w:val="both"/>
        <w:rPr>
          <w:rFonts w:ascii="Calibri" w:eastAsia="Times New Roman" w:hAnsi="Calibri"/>
        </w:rPr>
      </w:pPr>
      <w:r w:rsidRPr="007060B5">
        <w:rPr>
          <w:rFonts w:ascii="Calibri" w:eastAsia="Times New Roman" w:hAnsi="Calibri"/>
        </w:rPr>
        <w:t>2</w:t>
      </w:r>
      <w:r w:rsidR="009F3828">
        <w:rPr>
          <w:rFonts w:ascii="Calibri" w:eastAsia="Times New Roman" w:hAnsi="Calibri"/>
        </w:rPr>
        <w:t xml:space="preserve"> ks revizní </w:t>
      </w:r>
      <w:r w:rsidR="009F3828" w:rsidRPr="00D16A0B">
        <w:rPr>
          <w:rFonts w:ascii="Calibri" w:eastAsia="Times New Roman" w:hAnsi="Calibri"/>
        </w:rPr>
        <w:t>plastov</w:t>
      </w:r>
      <w:r w:rsidR="009F3828">
        <w:rPr>
          <w:rFonts w:ascii="Calibri" w:eastAsia="Times New Roman" w:hAnsi="Calibri"/>
        </w:rPr>
        <w:t>é</w:t>
      </w:r>
      <w:r w:rsidR="009F3828" w:rsidRPr="00D16A0B">
        <w:rPr>
          <w:rFonts w:ascii="Calibri" w:eastAsia="Times New Roman" w:hAnsi="Calibri"/>
        </w:rPr>
        <w:t xml:space="preserve"> šacht</w:t>
      </w:r>
      <w:r w:rsidR="009F3828">
        <w:rPr>
          <w:rFonts w:ascii="Calibri" w:eastAsia="Times New Roman" w:hAnsi="Calibri"/>
        </w:rPr>
        <w:t>y</w:t>
      </w:r>
      <w:r w:rsidR="009F3828" w:rsidRPr="00D16A0B">
        <w:rPr>
          <w:rFonts w:ascii="Calibri" w:eastAsia="Times New Roman" w:hAnsi="Calibri"/>
        </w:rPr>
        <w:t xml:space="preserve"> DN</w:t>
      </w:r>
      <w:r w:rsidR="009F3828">
        <w:rPr>
          <w:rFonts w:ascii="Calibri" w:eastAsia="Times New Roman" w:hAnsi="Calibri"/>
        </w:rPr>
        <w:t>600</w:t>
      </w:r>
      <w:r w:rsidR="007060B5">
        <w:rPr>
          <w:rFonts w:ascii="Calibri" w:eastAsia="Times New Roman" w:hAnsi="Calibri"/>
        </w:rPr>
        <w:t xml:space="preserve"> pro hloubku potrubí do 2,0 m (</w:t>
      </w:r>
      <w:r w:rsidR="00E4538F">
        <w:rPr>
          <w:rFonts w:ascii="Calibri" w:eastAsia="Times New Roman" w:hAnsi="Calibri"/>
        </w:rPr>
        <w:t>RŠ2</w:t>
      </w:r>
      <w:r>
        <w:rPr>
          <w:rFonts w:ascii="Calibri" w:eastAsia="Times New Roman" w:hAnsi="Calibri"/>
        </w:rPr>
        <w:t xml:space="preserve"> a RŠ5</w:t>
      </w:r>
      <w:r w:rsidR="007060B5">
        <w:rPr>
          <w:rFonts w:ascii="Calibri" w:eastAsia="Times New Roman" w:hAnsi="Calibri"/>
        </w:rPr>
        <w:t>).</w:t>
      </w:r>
    </w:p>
    <w:p w14:paraId="0317FD32" w14:textId="77777777" w:rsidR="007060B5" w:rsidRDefault="007060B5" w:rsidP="007060B5">
      <w:pPr>
        <w:pStyle w:val="Normlnweb"/>
        <w:spacing w:before="0" w:beforeAutospacing="0" w:after="0" w:afterAutospacing="0"/>
        <w:ind w:left="720"/>
        <w:jc w:val="both"/>
        <w:rPr>
          <w:rFonts w:ascii="Calibri" w:eastAsia="Times New Roman" w:hAnsi="Calibri"/>
        </w:rPr>
      </w:pPr>
    </w:p>
    <w:p w14:paraId="0AA2968A" w14:textId="77777777" w:rsidR="00437A5E" w:rsidRPr="00D16A0B" w:rsidRDefault="00437A5E" w:rsidP="00D16A0B">
      <w:pPr>
        <w:pStyle w:val="Normlnweb"/>
        <w:spacing w:before="0" w:beforeAutospacing="0" w:after="0" w:afterAutospacing="0"/>
        <w:jc w:val="both"/>
        <w:rPr>
          <w:rFonts w:ascii="Calibri" w:eastAsia="Times New Roman" w:hAnsi="Calibri"/>
        </w:rPr>
      </w:pPr>
    </w:p>
    <w:p w14:paraId="6D15DE45" w14:textId="209ACA75" w:rsidR="00D16A0B" w:rsidRPr="00374EE7" w:rsidRDefault="0080662E" w:rsidP="00374EE7">
      <w:pPr>
        <w:jc w:val="both"/>
        <w:rPr>
          <w:rFonts w:ascii="Calibri" w:eastAsia="Times New Roman" w:hAnsi="Calibri" w:cs="Calibri"/>
          <w:b/>
          <w:bCs/>
          <w:i/>
          <w:iCs/>
          <w:color w:val="000000"/>
          <w:szCs w:val="22"/>
          <w:lang w:eastAsia="cs-CZ" w:bidi="ar-SA"/>
        </w:rPr>
      </w:pPr>
      <w:r>
        <w:rPr>
          <w:rFonts w:ascii="Calibri" w:eastAsia="Times New Roman" w:hAnsi="Calibri" w:cs="Calibri"/>
          <w:b/>
          <w:bCs/>
          <w:i/>
          <w:iCs/>
          <w:color w:val="000000"/>
          <w:szCs w:val="22"/>
          <w:lang w:eastAsia="cs-CZ" w:bidi="ar-SA"/>
        </w:rPr>
        <w:t>ULOŽENÍ POTRUBÍ</w:t>
      </w:r>
    </w:p>
    <w:p w14:paraId="7AFCE164" w14:textId="560C6A78" w:rsidR="00D16A0B" w:rsidRDefault="00D16A0B" w:rsidP="00374EE7">
      <w:pPr>
        <w:pStyle w:val="Normlnweb"/>
        <w:spacing w:before="0" w:beforeAutospacing="0" w:after="0" w:afterAutospacing="0"/>
        <w:jc w:val="both"/>
        <w:rPr>
          <w:rFonts w:ascii="Calibri" w:eastAsia="Times New Roman" w:hAnsi="Calibri"/>
        </w:rPr>
      </w:pPr>
      <w:r w:rsidRPr="00374EE7">
        <w:rPr>
          <w:rFonts w:ascii="Calibri" w:eastAsia="Times New Roman" w:hAnsi="Calibri"/>
        </w:rPr>
        <w:t xml:space="preserve">Dno rýhy pro kladení potrubí musí být řádně vyrovnáno. Trouby budou kladeny do řádně vyrovnaného a nehutněného pískového lože </w:t>
      </w:r>
      <w:proofErr w:type="spellStart"/>
      <w:r w:rsidRPr="00374EE7">
        <w:rPr>
          <w:rFonts w:ascii="Calibri" w:eastAsia="Times New Roman" w:hAnsi="Calibri"/>
        </w:rPr>
        <w:t>tl</w:t>
      </w:r>
      <w:proofErr w:type="spellEnd"/>
      <w:r w:rsidRPr="00374EE7">
        <w:rPr>
          <w:rFonts w:ascii="Calibri" w:eastAsia="Times New Roman" w:hAnsi="Calibri"/>
        </w:rPr>
        <w:t xml:space="preserve">. 100 mm. Hutněný obsyp pískem nebo písčitou zeminou bude proveden do výše 100 mm nad potrubí s vynecháním hutnění nad potrubím do úrovně 30 cm nad vrchol trouby. Hutnění nad potrubím bude provedeno až od úrovně 300 mm nad vrchem potrubí. </w:t>
      </w:r>
      <w:r w:rsidR="00881566" w:rsidRPr="002B0368">
        <w:rPr>
          <w:rFonts w:ascii="Calibri" w:eastAsia="Times New Roman" w:hAnsi="Calibri"/>
        </w:rPr>
        <w:t xml:space="preserve">Na obsyp potrubí bude umístěna a výstražná </w:t>
      </w:r>
      <w:proofErr w:type="gramStart"/>
      <w:r w:rsidR="00881566" w:rsidRPr="002B0368">
        <w:rPr>
          <w:rFonts w:ascii="Calibri" w:eastAsia="Times New Roman" w:hAnsi="Calibri"/>
        </w:rPr>
        <w:t xml:space="preserve">fólie - </w:t>
      </w:r>
      <w:r w:rsidR="00EF1571">
        <w:rPr>
          <w:rFonts w:ascii="Calibri" w:eastAsia="Times New Roman" w:hAnsi="Calibri"/>
        </w:rPr>
        <w:t>kanál</w:t>
      </w:r>
      <w:proofErr w:type="gramEnd"/>
      <w:r w:rsidR="00881566" w:rsidRPr="002B0368">
        <w:rPr>
          <w:rFonts w:ascii="Calibri" w:eastAsia="Times New Roman" w:hAnsi="Calibri"/>
        </w:rPr>
        <w:t>.</w:t>
      </w:r>
      <w:r w:rsidR="00881566">
        <w:rPr>
          <w:rFonts w:ascii="Calibri" w:eastAsia="Times New Roman" w:hAnsi="Calibri"/>
        </w:rPr>
        <w:t xml:space="preserve"> </w:t>
      </w:r>
      <w:r w:rsidRPr="00374EE7">
        <w:rPr>
          <w:rFonts w:ascii="Calibri" w:eastAsia="Times New Roman" w:hAnsi="Calibri"/>
        </w:rPr>
        <w:t>Zbývající hutněný zásyp rýhy může být proveden výkopkem.</w:t>
      </w:r>
    </w:p>
    <w:p w14:paraId="47F9DC62" w14:textId="77777777" w:rsidR="00932811" w:rsidRDefault="00932811" w:rsidP="00374EE7">
      <w:pPr>
        <w:pStyle w:val="Normlnweb"/>
        <w:spacing w:before="0" w:beforeAutospacing="0" w:after="0" w:afterAutospacing="0"/>
        <w:jc w:val="both"/>
        <w:rPr>
          <w:rFonts w:ascii="Calibri" w:eastAsia="Times New Roman" w:hAnsi="Calibri"/>
        </w:rPr>
      </w:pPr>
    </w:p>
    <w:p w14:paraId="33AAAC8C" w14:textId="77777777" w:rsidR="005011AE" w:rsidRPr="00D0645F" w:rsidRDefault="005011AE" w:rsidP="005011AE">
      <w:pPr>
        <w:pStyle w:val="Normlnweb"/>
        <w:spacing w:before="0" w:beforeAutospacing="0" w:after="0" w:afterAutospacing="0"/>
        <w:jc w:val="both"/>
        <w:rPr>
          <w:rFonts w:ascii="Calibri" w:eastAsia="Times New Roman" w:hAnsi="Calibri"/>
          <w:u w:val="single"/>
        </w:rPr>
      </w:pPr>
      <w:r w:rsidRPr="00D0645F">
        <w:rPr>
          <w:rFonts w:ascii="Calibri" w:eastAsia="Times New Roman" w:hAnsi="Calibri"/>
          <w:u w:val="single"/>
        </w:rPr>
        <w:t>Šachty</w:t>
      </w:r>
    </w:p>
    <w:p w14:paraId="35AA337A" w14:textId="77777777" w:rsidR="005011AE" w:rsidRPr="00D0645F" w:rsidRDefault="005011AE" w:rsidP="005011AE">
      <w:pPr>
        <w:pStyle w:val="Normlnweb"/>
        <w:spacing w:before="0" w:beforeAutospacing="0" w:after="0" w:afterAutospacing="0"/>
        <w:jc w:val="both"/>
        <w:rPr>
          <w:rFonts w:ascii="Calibri" w:eastAsia="Times New Roman" w:hAnsi="Calibri"/>
        </w:rPr>
      </w:pPr>
      <w:r w:rsidRPr="00D0645F">
        <w:rPr>
          <w:rFonts w:ascii="Calibri" w:eastAsia="Times New Roman" w:hAnsi="Calibri"/>
        </w:rPr>
        <w:t xml:space="preserve">Navrženy jsou o plastové kanalizační šachty z PP o vnitřním průměru zvlněné šachtové roury 425 mm, s šachtovým dnem pro přímé napojení hladkého KG potrubí. Šachtová dna jsou opatřena integrovanými výkyvnými vstupními hrdly, která umožňují měnit úhel napojení potrubí až o 7,5° všemi směry. Použit bude betonový B125, poklop osazený na betonový kónus. Poklopy šachet budou v nezpevněné ploše vyvýšený 5 cm nad okolní terén. </w:t>
      </w:r>
    </w:p>
    <w:p w14:paraId="5DFC4E45" w14:textId="4AEBFC5C" w:rsidR="00C82CDE" w:rsidRPr="00613798" w:rsidRDefault="00C82CDE" w:rsidP="00C82CDE">
      <w:pPr>
        <w:pStyle w:val="Normlnweb"/>
        <w:spacing w:before="0" w:beforeAutospacing="0" w:after="0" w:afterAutospacing="0"/>
        <w:jc w:val="both"/>
        <w:rPr>
          <w:rFonts w:ascii="Calibri" w:eastAsia="Times New Roman" w:hAnsi="Calibri"/>
          <w:i/>
          <w:iCs/>
        </w:rPr>
      </w:pPr>
      <w:r>
        <w:rPr>
          <w:rFonts w:ascii="Calibri" w:eastAsia="Times New Roman" w:hAnsi="Calibri"/>
        </w:rPr>
        <w:t xml:space="preserve">Materiál potrubí bude splňovat </w:t>
      </w:r>
      <w:r w:rsidRPr="006C5446">
        <w:rPr>
          <w:rFonts w:ascii="Calibri" w:eastAsia="Times New Roman" w:hAnsi="Calibri"/>
        </w:rPr>
        <w:t xml:space="preserve">ČSN EN 13598 </w:t>
      </w:r>
      <w:r w:rsidRPr="00DE126A">
        <w:rPr>
          <w:rFonts w:ascii="Calibri" w:eastAsia="Times New Roman" w:hAnsi="Calibri"/>
        </w:rPr>
        <w:t>Plastové potrubní systémy pro netlakové kanalizační přípojky a stokové sítě</w:t>
      </w:r>
      <w:r>
        <w:rPr>
          <w:rFonts w:ascii="Calibri" w:eastAsia="Times New Roman" w:hAnsi="Calibri"/>
        </w:rPr>
        <w:t>.</w:t>
      </w:r>
      <w:r w:rsidR="0091669F">
        <w:rPr>
          <w:rFonts w:ascii="Calibri" w:eastAsia="Times New Roman" w:hAnsi="Calibri"/>
        </w:rPr>
        <w:t xml:space="preserve"> Víz </w:t>
      </w:r>
      <w:r w:rsidR="00613798" w:rsidRPr="00613798">
        <w:rPr>
          <w:rFonts w:ascii="Calibri" w:eastAsia="Times New Roman" w:hAnsi="Calibri"/>
          <w:i/>
          <w:iCs/>
        </w:rPr>
        <w:t>Výkaz šachet</w:t>
      </w:r>
      <w:r w:rsidR="00613798">
        <w:rPr>
          <w:rFonts w:ascii="Calibri" w:eastAsia="Times New Roman" w:hAnsi="Calibri"/>
          <w:i/>
          <w:iCs/>
        </w:rPr>
        <w:t>.</w:t>
      </w:r>
    </w:p>
    <w:p w14:paraId="2388DD62" w14:textId="77777777" w:rsidR="00C82CDE" w:rsidRDefault="00C82CDE" w:rsidP="00374EE7">
      <w:pPr>
        <w:pStyle w:val="Normlnweb"/>
        <w:spacing w:before="0" w:beforeAutospacing="0" w:after="0" w:afterAutospacing="0"/>
        <w:jc w:val="both"/>
        <w:rPr>
          <w:rFonts w:ascii="Calibri" w:eastAsia="Times New Roman" w:hAnsi="Calibri"/>
        </w:rPr>
      </w:pPr>
    </w:p>
    <w:p w14:paraId="316AB641" w14:textId="77777777" w:rsidR="0015759A" w:rsidRPr="002B0368" w:rsidRDefault="0015759A" w:rsidP="0015759A">
      <w:pPr>
        <w:jc w:val="both"/>
        <w:rPr>
          <w:rFonts w:ascii="Calibri" w:eastAsia="Times New Roman" w:hAnsi="Calibri" w:cs="Calibri"/>
          <w:b/>
          <w:bCs/>
          <w:i/>
          <w:iCs/>
          <w:color w:val="000000"/>
          <w:szCs w:val="22"/>
          <w:lang w:eastAsia="cs-CZ" w:bidi="ar-SA"/>
        </w:rPr>
      </w:pPr>
      <w:r>
        <w:rPr>
          <w:rFonts w:ascii="Calibri" w:eastAsia="Times New Roman" w:hAnsi="Calibri" w:cs="Calibri"/>
          <w:b/>
          <w:bCs/>
          <w:i/>
          <w:iCs/>
          <w:color w:val="000000"/>
          <w:szCs w:val="22"/>
          <w:lang w:eastAsia="cs-CZ" w:bidi="ar-SA"/>
        </w:rPr>
        <w:t>POSTUP VÝSTAVBY</w:t>
      </w:r>
    </w:p>
    <w:p w14:paraId="65DE9D06" w14:textId="77777777" w:rsidR="0015759A" w:rsidRDefault="0015759A" w:rsidP="0015759A">
      <w:pPr>
        <w:jc w:val="both"/>
        <w:rPr>
          <w:rFonts w:ascii="Calibri" w:hAnsi="Calibri"/>
          <w:sz w:val="24"/>
        </w:rPr>
      </w:pPr>
      <w:r>
        <w:rPr>
          <w:rFonts w:ascii="Calibri" w:hAnsi="Calibri"/>
          <w:sz w:val="24"/>
        </w:rPr>
        <w:t>Postup výstavby lze popsat následovně:</w:t>
      </w:r>
    </w:p>
    <w:p w14:paraId="10ABB349" w14:textId="77777777" w:rsidR="00646CB9" w:rsidRDefault="00646CB9" w:rsidP="00E242DD">
      <w:pPr>
        <w:jc w:val="both"/>
        <w:rPr>
          <w:rFonts w:ascii="Calibri" w:hAnsi="Calibri"/>
          <w:sz w:val="24"/>
        </w:rPr>
      </w:pPr>
    </w:p>
    <w:p w14:paraId="4CFD6CBD" w14:textId="2609B6D6" w:rsidR="006D3D58" w:rsidRPr="004C29D2" w:rsidRDefault="0015759A" w:rsidP="00E242DD">
      <w:pPr>
        <w:numPr>
          <w:ilvl w:val="1"/>
          <w:numId w:val="16"/>
        </w:numPr>
        <w:spacing w:after="200" w:line="276" w:lineRule="auto"/>
        <w:ind w:left="360"/>
        <w:jc w:val="both"/>
        <w:rPr>
          <w:rFonts w:ascii="Calibri" w:hAnsi="Calibri"/>
          <w:sz w:val="24"/>
        </w:rPr>
      </w:pPr>
      <w:r w:rsidRPr="004C29D2">
        <w:rPr>
          <w:rFonts w:ascii="Calibri" w:hAnsi="Calibri"/>
          <w:sz w:val="24"/>
        </w:rPr>
        <w:t xml:space="preserve">provede se vytýčení všech sítí v blízkosti stavby a </w:t>
      </w:r>
      <w:proofErr w:type="gramStart"/>
      <w:r w:rsidRPr="004C29D2">
        <w:rPr>
          <w:rFonts w:ascii="Calibri" w:hAnsi="Calibri"/>
          <w:sz w:val="24"/>
        </w:rPr>
        <w:t>ověří</w:t>
      </w:r>
      <w:proofErr w:type="gramEnd"/>
      <w:r w:rsidRPr="004C29D2">
        <w:rPr>
          <w:rFonts w:ascii="Calibri" w:hAnsi="Calibri"/>
          <w:sz w:val="24"/>
        </w:rPr>
        <w:t xml:space="preserve"> se jejich poloha a hloubka. V případě zjištění jiných než v projektu předpokládaných skutečností, bude další řešení konzultováno s projektantem. Jedná se zejména a </w:t>
      </w:r>
      <w:r w:rsidRPr="004C29D2">
        <w:rPr>
          <w:rFonts w:ascii="Calibri" w:hAnsi="Calibri"/>
          <w:b/>
          <w:bCs/>
          <w:sz w:val="24"/>
        </w:rPr>
        <w:t>ověření hloubky stávající kanalizace</w:t>
      </w:r>
      <w:r w:rsidRPr="004C29D2">
        <w:rPr>
          <w:rFonts w:ascii="Calibri" w:hAnsi="Calibri"/>
          <w:sz w:val="24"/>
        </w:rPr>
        <w:t xml:space="preserve"> v místě napojení a </w:t>
      </w:r>
      <w:r w:rsidR="00957EA5" w:rsidRPr="004C29D2">
        <w:rPr>
          <w:rFonts w:ascii="Calibri" w:hAnsi="Calibri"/>
          <w:sz w:val="24"/>
        </w:rPr>
        <w:t>další sítě u nichž dojde ke křížení s navrhovanou přípojkou kanalizace.</w:t>
      </w:r>
    </w:p>
    <w:p w14:paraId="381131CD" w14:textId="637BF67E" w:rsidR="00E242DD" w:rsidRPr="00E242DD" w:rsidRDefault="0015759A" w:rsidP="00E242DD">
      <w:pPr>
        <w:numPr>
          <w:ilvl w:val="1"/>
          <w:numId w:val="16"/>
        </w:numPr>
        <w:ind w:left="360"/>
        <w:jc w:val="both"/>
        <w:rPr>
          <w:rFonts w:ascii="Calibri" w:hAnsi="Calibri"/>
          <w:sz w:val="24"/>
        </w:rPr>
      </w:pPr>
      <w:r w:rsidRPr="00E242DD">
        <w:rPr>
          <w:rFonts w:ascii="Calibri" w:hAnsi="Calibri"/>
          <w:sz w:val="24"/>
        </w:rPr>
        <w:t>Provedou se výkopové práce pro potrubí.</w:t>
      </w:r>
      <w:r w:rsidR="00DD37E4" w:rsidRPr="00E242DD">
        <w:rPr>
          <w:rFonts w:ascii="Calibri" w:hAnsi="Calibri"/>
          <w:sz w:val="24"/>
        </w:rPr>
        <w:t xml:space="preserve"> </w:t>
      </w:r>
      <w:r w:rsidR="00A869A7" w:rsidRPr="00E242DD">
        <w:rPr>
          <w:rFonts w:ascii="Calibri" w:hAnsi="Calibri"/>
          <w:sz w:val="24"/>
        </w:rPr>
        <w:t>Trasa kanalizace bude prováděna otevřeným výkopem. Při hloubce větší než 1,5 m bude použito příložné pažení. Pažení musí být na stavbě provedeno v souladu s ČSN 73 3050. Vytěžená zemina bude použita pro zpětný zásyp.</w:t>
      </w:r>
      <w:r w:rsidR="00DD37E4" w:rsidRPr="00E242DD">
        <w:rPr>
          <w:rFonts w:ascii="Calibri" w:hAnsi="Calibri"/>
          <w:sz w:val="24"/>
        </w:rPr>
        <w:t xml:space="preserve"> </w:t>
      </w:r>
      <w:r w:rsidR="00E242DD">
        <w:rPr>
          <w:rFonts w:ascii="Calibri" w:hAnsi="Calibri"/>
          <w:sz w:val="24"/>
        </w:rPr>
        <w:t xml:space="preserve"> </w:t>
      </w:r>
      <w:r w:rsidR="00E242DD" w:rsidRPr="007E666E">
        <w:rPr>
          <w:rFonts w:ascii="Calibri" w:hAnsi="Calibri"/>
          <w:sz w:val="24"/>
        </w:rPr>
        <w:t xml:space="preserve">Nutno důsledně dodržovat rozestup min 0,8 od potrubí </w:t>
      </w:r>
      <w:proofErr w:type="spellStart"/>
      <w:r w:rsidR="00146B5A">
        <w:rPr>
          <w:rFonts w:ascii="Calibri" w:hAnsi="Calibri"/>
          <w:sz w:val="24"/>
        </w:rPr>
        <w:t>potrubí</w:t>
      </w:r>
      <w:proofErr w:type="spellEnd"/>
      <w:r w:rsidR="00146B5A">
        <w:rPr>
          <w:rFonts w:ascii="Calibri" w:hAnsi="Calibri"/>
          <w:sz w:val="24"/>
        </w:rPr>
        <w:t xml:space="preserve"> vnitřních rozvodů vody</w:t>
      </w:r>
      <w:r w:rsidR="00E242DD" w:rsidRPr="007E666E">
        <w:rPr>
          <w:rFonts w:ascii="Calibri" w:hAnsi="Calibri"/>
          <w:sz w:val="24"/>
        </w:rPr>
        <w:t>.</w:t>
      </w:r>
    </w:p>
    <w:p w14:paraId="6911A0B2" w14:textId="08797F31" w:rsidR="00A869A7" w:rsidRPr="00E242DD" w:rsidRDefault="00A869A7" w:rsidP="00E242DD">
      <w:pPr>
        <w:numPr>
          <w:ilvl w:val="1"/>
          <w:numId w:val="16"/>
        </w:numPr>
        <w:ind w:left="360"/>
        <w:jc w:val="both"/>
        <w:rPr>
          <w:rFonts w:ascii="Calibri" w:hAnsi="Calibri"/>
          <w:sz w:val="24"/>
        </w:rPr>
      </w:pPr>
      <w:r w:rsidRPr="00E242DD">
        <w:rPr>
          <w:rFonts w:ascii="Calibri" w:hAnsi="Calibri"/>
          <w:sz w:val="24"/>
        </w:rPr>
        <w:lastRenderedPageBreak/>
        <w:t>Při provádění je nutné postupovat dle ČSN 73 3050 - Zemní práce a dodržovat bezpečnostní předpisy pro příslušné práce.</w:t>
      </w:r>
    </w:p>
    <w:p w14:paraId="1CB744C4" w14:textId="67510CFF" w:rsidR="0015759A" w:rsidRDefault="00957EA5" w:rsidP="00E242DD">
      <w:pPr>
        <w:numPr>
          <w:ilvl w:val="1"/>
          <w:numId w:val="16"/>
        </w:numPr>
        <w:ind w:left="360"/>
        <w:jc w:val="both"/>
        <w:rPr>
          <w:rFonts w:ascii="Calibri" w:hAnsi="Calibri"/>
          <w:sz w:val="24"/>
        </w:rPr>
      </w:pPr>
      <w:r>
        <w:rPr>
          <w:rFonts w:ascii="Calibri" w:hAnsi="Calibri"/>
          <w:sz w:val="24"/>
        </w:rPr>
        <w:t>P</w:t>
      </w:r>
      <w:r w:rsidR="0015759A" w:rsidRPr="004B32D1">
        <w:rPr>
          <w:rFonts w:ascii="Calibri" w:hAnsi="Calibri"/>
          <w:sz w:val="24"/>
        </w:rPr>
        <w:t xml:space="preserve">rovede se </w:t>
      </w:r>
      <w:r w:rsidR="0015759A">
        <w:rPr>
          <w:rFonts w:ascii="Calibri" w:hAnsi="Calibri"/>
          <w:sz w:val="24"/>
        </w:rPr>
        <w:t xml:space="preserve">osazení </w:t>
      </w:r>
      <w:r>
        <w:rPr>
          <w:rFonts w:ascii="Calibri" w:hAnsi="Calibri"/>
          <w:sz w:val="24"/>
        </w:rPr>
        <w:t>revizní</w:t>
      </w:r>
      <w:r w:rsidR="00E877AF">
        <w:rPr>
          <w:rFonts w:ascii="Calibri" w:hAnsi="Calibri"/>
          <w:sz w:val="24"/>
        </w:rPr>
        <w:t>ch</w:t>
      </w:r>
      <w:r>
        <w:rPr>
          <w:rFonts w:ascii="Calibri" w:hAnsi="Calibri"/>
          <w:sz w:val="24"/>
        </w:rPr>
        <w:t xml:space="preserve"> šachty</w:t>
      </w:r>
      <w:r w:rsidR="00A869A7">
        <w:rPr>
          <w:rFonts w:ascii="Calibri" w:hAnsi="Calibri"/>
          <w:sz w:val="24"/>
        </w:rPr>
        <w:t>.</w:t>
      </w:r>
    </w:p>
    <w:p w14:paraId="3DD5DC42" w14:textId="39486D16" w:rsidR="0015759A" w:rsidRPr="00A84510" w:rsidRDefault="0015759A" w:rsidP="00E242DD">
      <w:pPr>
        <w:numPr>
          <w:ilvl w:val="1"/>
          <w:numId w:val="16"/>
        </w:numPr>
        <w:ind w:left="360"/>
        <w:jc w:val="both"/>
        <w:rPr>
          <w:rFonts w:ascii="Calibri" w:hAnsi="Calibri"/>
          <w:sz w:val="24"/>
        </w:rPr>
      </w:pPr>
      <w:r w:rsidRPr="00A84510">
        <w:rPr>
          <w:rFonts w:ascii="Calibri" w:hAnsi="Calibri"/>
          <w:sz w:val="24"/>
        </w:rPr>
        <w:t xml:space="preserve">provedou se napojovací práce na </w:t>
      </w:r>
      <w:r w:rsidR="00957EA5">
        <w:rPr>
          <w:rFonts w:ascii="Calibri" w:hAnsi="Calibri"/>
          <w:sz w:val="24"/>
        </w:rPr>
        <w:t>stávající kanalizac</w:t>
      </w:r>
      <w:r w:rsidR="00671DFB">
        <w:rPr>
          <w:rFonts w:ascii="Calibri" w:hAnsi="Calibri"/>
          <w:sz w:val="24"/>
        </w:rPr>
        <w:t>i</w:t>
      </w:r>
      <w:r w:rsidRPr="00A84510">
        <w:rPr>
          <w:rFonts w:ascii="Calibri" w:hAnsi="Calibri"/>
          <w:sz w:val="24"/>
        </w:rPr>
        <w:t xml:space="preserve"> za účasti pracovníků</w:t>
      </w:r>
      <w:r>
        <w:rPr>
          <w:rFonts w:ascii="Calibri" w:hAnsi="Calibri"/>
          <w:sz w:val="24"/>
        </w:rPr>
        <w:t xml:space="preserve"> provozovatele </w:t>
      </w:r>
    </w:p>
    <w:p w14:paraId="67652200" w14:textId="77777777" w:rsidR="0015759A" w:rsidRDefault="0015759A" w:rsidP="00E242DD">
      <w:pPr>
        <w:numPr>
          <w:ilvl w:val="1"/>
          <w:numId w:val="16"/>
        </w:numPr>
        <w:ind w:left="360"/>
        <w:jc w:val="both"/>
        <w:rPr>
          <w:rFonts w:ascii="Calibri" w:hAnsi="Calibri"/>
          <w:sz w:val="24"/>
        </w:rPr>
      </w:pPr>
      <w:r w:rsidRPr="00A84510">
        <w:rPr>
          <w:rFonts w:ascii="Calibri" w:hAnsi="Calibri"/>
          <w:sz w:val="24"/>
        </w:rPr>
        <w:t>provede se konečný zásyp výkopů a následná úprava povrchů. Před zasypáním potrubí se provedou zaměření potřebná pro vyhotovení dokumentace skutečného provedení stavby v souladu s požadavky provozovatele.</w:t>
      </w:r>
    </w:p>
    <w:p w14:paraId="36CD27B7" w14:textId="77777777" w:rsidR="00F96E2F" w:rsidRDefault="00F96E2F" w:rsidP="00F96E2F">
      <w:pPr>
        <w:numPr>
          <w:ilvl w:val="1"/>
          <w:numId w:val="16"/>
        </w:numPr>
        <w:ind w:left="360"/>
        <w:jc w:val="both"/>
        <w:rPr>
          <w:rFonts w:ascii="Calibri" w:hAnsi="Calibri"/>
          <w:sz w:val="24"/>
        </w:rPr>
      </w:pPr>
      <w:r>
        <w:rPr>
          <w:rFonts w:ascii="Calibri" w:hAnsi="Calibri"/>
          <w:sz w:val="24"/>
        </w:rPr>
        <w:t>Provede se fixace poklopů šachet ve volném terénu pomocí dvouřádku z žulových kostek.</w:t>
      </w:r>
    </w:p>
    <w:p w14:paraId="64B2655A" w14:textId="77777777" w:rsidR="00F96E2F" w:rsidRDefault="00F96E2F" w:rsidP="00F96E2F">
      <w:pPr>
        <w:ind w:left="360"/>
        <w:jc w:val="both"/>
        <w:rPr>
          <w:rFonts w:ascii="Calibri" w:hAnsi="Calibri"/>
          <w:sz w:val="24"/>
        </w:rPr>
      </w:pPr>
    </w:p>
    <w:p w14:paraId="16071F23" w14:textId="77777777" w:rsidR="004C29D2" w:rsidRDefault="004C29D2" w:rsidP="0080662E">
      <w:pPr>
        <w:jc w:val="both"/>
        <w:rPr>
          <w:rFonts w:ascii="Calibri" w:eastAsia="Times New Roman" w:hAnsi="Calibri" w:cs="Calibri"/>
          <w:b/>
          <w:bCs/>
          <w:i/>
          <w:iCs/>
          <w:color w:val="000000"/>
          <w:szCs w:val="22"/>
          <w:lang w:eastAsia="cs-CZ" w:bidi="ar-SA"/>
        </w:rPr>
      </w:pPr>
    </w:p>
    <w:p w14:paraId="72C5DCB8" w14:textId="77777777" w:rsidR="004C29D2" w:rsidRPr="00E77BBC" w:rsidRDefault="004C29D2" w:rsidP="004C29D2">
      <w:pPr>
        <w:pStyle w:val="Normlnweb"/>
        <w:spacing w:before="0" w:beforeAutospacing="0" w:after="0" w:afterAutospacing="0"/>
        <w:jc w:val="both"/>
        <w:rPr>
          <w:rFonts w:ascii="Calibri" w:hAnsi="Calibri"/>
        </w:rPr>
      </w:pPr>
      <w:r w:rsidRPr="00E77BBC">
        <w:rPr>
          <w:rFonts w:ascii="Calibri" w:hAnsi="Calibri"/>
        </w:rPr>
        <w:t>Křížení se stávajícími sítěmi</w:t>
      </w:r>
      <w:r>
        <w:rPr>
          <w:rFonts w:ascii="Calibri" w:hAnsi="Calibri"/>
        </w:rPr>
        <w:t>:</w:t>
      </w:r>
    </w:p>
    <w:p w14:paraId="4D326734" w14:textId="77777777" w:rsidR="00954C8B" w:rsidRDefault="004C29D2" w:rsidP="003644A1">
      <w:pPr>
        <w:pStyle w:val="Normlnweb"/>
        <w:numPr>
          <w:ilvl w:val="0"/>
          <w:numId w:val="21"/>
        </w:numPr>
        <w:spacing w:before="0" w:beforeAutospacing="0" w:after="0" w:afterAutospacing="0"/>
        <w:jc w:val="both"/>
        <w:rPr>
          <w:rFonts w:ascii="Calibri" w:hAnsi="Calibri"/>
        </w:rPr>
      </w:pPr>
      <w:r w:rsidRPr="00954C8B">
        <w:rPr>
          <w:rFonts w:ascii="Calibri" w:hAnsi="Calibri"/>
        </w:rPr>
        <w:t>Kabel O2</w:t>
      </w:r>
    </w:p>
    <w:p w14:paraId="2E816064" w14:textId="06AA555C" w:rsidR="00954C8B" w:rsidRDefault="00954C8B" w:rsidP="003644A1">
      <w:pPr>
        <w:pStyle w:val="Normlnweb"/>
        <w:numPr>
          <w:ilvl w:val="0"/>
          <w:numId w:val="21"/>
        </w:numPr>
        <w:spacing w:before="0" w:beforeAutospacing="0" w:after="0" w:afterAutospacing="0"/>
        <w:jc w:val="both"/>
        <w:rPr>
          <w:rFonts w:ascii="Calibri" w:hAnsi="Calibri"/>
        </w:rPr>
      </w:pPr>
      <w:r>
        <w:rPr>
          <w:rFonts w:ascii="Calibri" w:hAnsi="Calibri"/>
        </w:rPr>
        <w:t>Kabel veřejného osvětlení.</w:t>
      </w:r>
    </w:p>
    <w:p w14:paraId="6C5ACF0B" w14:textId="0D2F5964" w:rsidR="004C29D2" w:rsidRPr="00954C8B" w:rsidRDefault="004C29D2" w:rsidP="00E83B89">
      <w:pPr>
        <w:pStyle w:val="Normlnweb"/>
        <w:numPr>
          <w:ilvl w:val="0"/>
          <w:numId w:val="21"/>
        </w:numPr>
        <w:spacing w:before="0" w:beforeAutospacing="0" w:after="0" w:afterAutospacing="0"/>
        <w:jc w:val="both"/>
        <w:rPr>
          <w:rFonts w:ascii="Calibri" w:eastAsia="Times New Roman" w:hAnsi="Calibri" w:cs="Calibri"/>
          <w:b/>
          <w:bCs/>
          <w:i/>
          <w:iCs/>
          <w:color w:val="000000"/>
          <w:szCs w:val="22"/>
        </w:rPr>
      </w:pPr>
      <w:r w:rsidRPr="00954C8B">
        <w:rPr>
          <w:rFonts w:ascii="Calibri" w:hAnsi="Calibri"/>
        </w:rPr>
        <w:t>Vodovod DN150 GG</w:t>
      </w:r>
    </w:p>
    <w:p w14:paraId="157B7618" w14:textId="77777777" w:rsidR="004C29D2" w:rsidRDefault="004C29D2" w:rsidP="0080662E">
      <w:pPr>
        <w:jc w:val="both"/>
        <w:rPr>
          <w:rFonts w:ascii="Calibri" w:eastAsia="Times New Roman" w:hAnsi="Calibri" w:cs="Calibri"/>
          <w:b/>
          <w:bCs/>
          <w:i/>
          <w:iCs/>
          <w:color w:val="000000"/>
          <w:szCs w:val="22"/>
          <w:lang w:eastAsia="cs-CZ" w:bidi="ar-SA"/>
        </w:rPr>
      </w:pPr>
    </w:p>
    <w:p w14:paraId="4A5B3AD3" w14:textId="77777777" w:rsidR="004C29D2" w:rsidRDefault="004C29D2" w:rsidP="0080662E">
      <w:pPr>
        <w:jc w:val="both"/>
        <w:rPr>
          <w:rFonts w:ascii="Calibri" w:eastAsia="Times New Roman" w:hAnsi="Calibri" w:cs="Calibri"/>
          <w:b/>
          <w:bCs/>
          <w:i/>
          <w:iCs/>
          <w:color w:val="000000"/>
          <w:szCs w:val="22"/>
          <w:lang w:eastAsia="cs-CZ" w:bidi="ar-SA"/>
        </w:rPr>
      </w:pPr>
    </w:p>
    <w:p w14:paraId="09948C9C" w14:textId="2A423E42" w:rsidR="0080662E" w:rsidRPr="0080662E" w:rsidRDefault="0080662E" w:rsidP="0080662E">
      <w:pPr>
        <w:jc w:val="both"/>
        <w:rPr>
          <w:rFonts w:ascii="Calibri" w:eastAsia="Times New Roman" w:hAnsi="Calibri" w:cs="Calibri"/>
          <w:b/>
          <w:bCs/>
          <w:i/>
          <w:iCs/>
          <w:color w:val="000000"/>
          <w:szCs w:val="22"/>
          <w:lang w:eastAsia="cs-CZ" w:bidi="ar-SA"/>
        </w:rPr>
      </w:pPr>
      <w:r w:rsidRPr="0080662E">
        <w:rPr>
          <w:rFonts w:ascii="Calibri" w:eastAsia="Times New Roman" w:hAnsi="Calibri" w:cs="Calibri"/>
          <w:b/>
          <w:bCs/>
          <w:i/>
          <w:iCs/>
          <w:color w:val="000000"/>
          <w:szCs w:val="22"/>
          <w:lang w:eastAsia="cs-CZ" w:bidi="ar-SA"/>
        </w:rPr>
        <w:t>UVEDENÍ DO PROVOZU</w:t>
      </w:r>
    </w:p>
    <w:p w14:paraId="023FD449" w14:textId="77777777" w:rsidR="00D16A0B" w:rsidRPr="00374EE7" w:rsidRDefault="00D16A0B" w:rsidP="00374EE7">
      <w:pPr>
        <w:pStyle w:val="Normlnweb"/>
        <w:numPr>
          <w:ilvl w:val="0"/>
          <w:numId w:val="14"/>
        </w:numPr>
        <w:spacing w:before="0" w:beforeAutospacing="0" w:after="0" w:afterAutospacing="0"/>
        <w:jc w:val="both"/>
        <w:rPr>
          <w:rFonts w:ascii="Calibri" w:eastAsia="Times New Roman" w:hAnsi="Calibri"/>
        </w:rPr>
      </w:pPr>
      <w:r w:rsidRPr="00374EE7">
        <w:rPr>
          <w:rFonts w:ascii="Calibri" w:eastAsia="Times New Roman" w:hAnsi="Calibri"/>
        </w:rPr>
        <w:t>Zaměření skutečného stavu</w:t>
      </w:r>
    </w:p>
    <w:p w14:paraId="65BF9BDB" w14:textId="67F33F8A" w:rsidR="00D16A0B" w:rsidRPr="00374EE7" w:rsidRDefault="00FE7826" w:rsidP="00374EE7">
      <w:pPr>
        <w:pStyle w:val="Normlnweb"/>
        <w:numPr>
          <w:ilvl w:val="0"/>
          <w:numId w:val="14"/>
        </w:numPr>
        <w:spacing w:before="0" w:beforeAutospacing="0" w:after="0" w:afterAutospacing="0"/>
        <w:jc w:val="both"/>
        <w:rPr>
          <w:rFonts w:ascii="Calibri" w:eastAsia="Times New Roman" w:hAnsi="Calibri"/>
        </w:rPr>
      </w:pPr>
      <w:r>
        <w:rPr>
          <w:rFonts w:ascii="Calibri" w:eastAsia="Times New Roman" w:hAnsi="Calibri"/>
        </w:rPr>
        <w:t>P</w:t>
      </w:r>
      <w:r w:rsidR="00D16A0B" w:rsidRPr="00374EE7">
        <w:rPr>
          <w:rFonts w:ascii="Calibri" w:eastAsia="Times New Roman" w:hAnsi="Calibri"/>
        </w:rPr>
        <w:t xml:space="preserve">rovedena tlaková zkouška </w:t>
      </w:r>
      <w:r w:rsidR="000177DA">
        <w:rPr>
          <w:rFonts w:ascii="Calibri" w:eastAsia="Times New Roman" w:hAnsi="Calibri"/>
        </w:rPr>
        <w:t xml:space="preserve">kanalizace </w:t>
      </w:r>
      <w:r w:rsidR="00D16A0B" w:rsidRPr="00374EE7">
        <w:rPr>
          <w:rFonts w:ascii="Calibri" w:eastAsia="Times New Roman" w:hAnsi="Calibri"/>
        </w:rPr>
        <w:t xml:space="preserve">dle </w:t>
      </w:r>
      <w:r w:rsidR="000177DA" w:rsidRPr="000177DA">
        <w:rPr>
          <w:rFonts w:ascii="Calibri" w:eastAsia="Times New Roman" w:hAnsi="Calibri"/>
        </w:rPr>
        <w:t>ČSN EN 1610</w:t>
      </w:r>
      <w:r w:rsidR="00D16A0B" w:rsidRPr="00374EE7">
        <w:rPr>
          <w:rFonts w:ascii="Calibri" w:eastAsia="Times New Roman" w:hAnsi="Calibri"/>
        </w:rPr>
        <w:t>.</w:t>
      </w:r>
    </w:p>
    <w:p w14:paraId="47835979" w14:textId="6D3D9897" w:rsidR="00861839" w:rsidRDefault="00861839">
      <w:pPr>
        <w:spacing w:after="200" w:line="276" w:lineRule="auto"/>
        <w:rPr>
          <w:rFonts w:eastAsiaTheme="majorEastAsia" w:cs="Arial"/>
          <w:b/>
          <w:bCs/>
          <w:kern w:val="32"/>
          <w:sz w:val="32"/>
          <w:szCs w:val="32"/>
        </w:rPr>
      </w:pPr>
      <w:r>
        <w:rPr>
          <w:rFonts w:cs="Arial"/>
        </w:rPr>
        <w:br w:type="page"/>
      </w:r>
    </w:p>
    <w:p w14:paraId="6F13D6F5" w14:textId="5225A01E" w:rsidR="00464147" w:rsidRDefault="00861839" w:rsidP="00415385">
      <w:pPr>
        <w:pStyle w:val="Nadpis1"/>
        <w:tabs>
          <w:tab w:val="left" w:pos="567"/>
        </w:tabs>
        <w:spacing w:before="300" w:after="200"/>
        <w:ind w:right="425"/>
        <w:rPr>
          <w:rFonts w:cs="Arial"/>
        </w:rPr>
      </w:pPr>
      <w:bookmarkStart w:id="4" w:name="_Toc167670834"/>
      <w:r>
        <w:rPr>
          <w:rFonts w:cs="Arial"/>
        </w:rPr>
        <w:lastRenderedPageBreak/>
        <w:t>Přílohy TZ</w:t>
      </w:r>
      <w:bookmarkEnd w:id="4"/>
    </w:p>
    <w:p w14:paraId="087C73CC" w14:textId="391D6D9E" w:rsidR="00861839" w:rsidRDefault="00861839" w:rsidP="002C2CA8">
      <w:pPr>
        <w:pStyle w:val="Odstavecseseznamem"/>
        <w:numPr>
          <w:ilvl w:val="0"/>
          <w:numId w:val="24"/>
        </w:numPr>
      </w:pPr>
      <w:r>
        <w:t xml:space="preserve">Vodoměrná </w:t>
      </w:r>
      <w:proofErr w:type="gramStart"/>
      <w:r>
        <w:t>šachta - rozměry</w:t>
      </w:r>
      <w:proofErr w:type="gramEnd"/>
    </w:p>
    <w:p w14:paraId="3C8E957C" w14:textId="17562B30" w:rsidR="00861839" w:rsidRDefault="00861839" w:rsidP="00861839">
      <w:r>
        <w:rPr>
          <w:noProof/>
        </w:rPr>
        <w:drawing>
          <wp:inline distT="0" distB="0" distL="0" distR="0" wp14:anchorId="3CEBD882" wp14:editId="5A267649">
            <wp:extent cx="6385868" cy="6690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9690" cy="6694365"/>
                    </a:xfrm>
                    <a:prstGeom prst="rect">
                      <a:avLst/>
                    </a:prstGeom>
                    <a:noFill/>
                    <a:ln>
                      <a:noFill/>
                    </a:ln>
                  </pic:spPr>
                </pic:pic>
              </a:graphicData>
            </a:graphic>
          </wp:inline>
        </w:drawing>
      </w:r>
    </w:p>
    <w:p w14:paraId="7681977A" w14:textId="72C3D977" w:rsidR="002C2CA8" w:rsidRDefault="002C2CA8" w:rsidP="00861839">
      <w:r>
        <w:br/>
      </w:r>
    </w:p>
    <w:p w14:paraId="5E7AAD21" w14:textId="77777777" w:rsidR="002C2CA8" w:rsidRDefault="002C2CA8">
      <w:pPr>
        <w:spacing w:after="200" w:line="276" w:lineRule="auto"/>
      </w:pPr>
      <w:r>
        <w:br w:type="page"/>
      </w:r>
    </w:p>
    <w:p w14:paraId="70BF3792" w14:textId="5E890B46" w:rsidR="002C2CA8" w:rsidRDefault="002C2CA8" w:rsidP="002C2CA8">
      <w:pPr>
        <w:pStyle w:val="Odstavecseseznamem"/>
        <w:numPr>
          <w:ilvl w:val="0"/>
          <w:numId w:val="24"/>
        </w:numPr>
      </w:pPr>
      <w:r>
        <w:lastRenderedPageBreak/>
        <w:t>Výpis vytyčovacích souřadnice</w:t>
      </w:r>
    </w:p>
    <w:p w14:paraId="60FFBDEB" w14:textId="77777777" w:rsidR="002C2CA8" w:rsidRDefault="002C2CA8" w:rsidP="002C2CA8"/>
    <w:p w14:paraId="0234CB29" w14:textId="3CDE5411" w:rsidR="002C2CA8" w:rsidRPr="003A1CE6" w:rsidRDefault="002C2CA8" w:rsidP="002C2CA8">
      <w:pPr>
        <w:rPr>
          <w:b/>
          <w:bCs/>
        </w:rPr>
      </w:pPr>
      <w:r w:rsidRPr="003A1CE6">
        <w:rPr>
          <w:b/>
          <w:bCs/>
        </w:rPr>
        <w:t>Rozvody vody</w:t>
      </w:r>
    </w:p>
    <w:p w14:paraId="72413160" w14:textId="24D72AD0" w:rsidR="002C2CA8" w:rsidRDefault="002C2CA8" w:rsidP="002C2CA8">
      <w:r>
        <w:tab/>
      </w:r>
      <w:r>
        <w:tab/>
        <w:t>X</w:t>
      </w:r>
      <w:r>
        <w:tab/>
      </w:r>
      <w:r>
        <w:tab/>
      </w:r>
      <w:r>
        <w:tab/>
        <w:t>Y</w:t>
      </w:r>
    </w:p>
    <w:p w14:paraId="741D73A4" w14:textId="384BE79E" w:rsidR="002C2CA8" w:rsidRDefault="002C2CA8" w:rsidP="002C2CA8">
      <w:r>
        <w:t>NAP</w:t>
      </w:r>
      <w:r>
        <w:tab/>
        <w:t>-1004469.000</w:t>
      </w:r>
      <w:r>
        <w:t xml:space="preserve"> </w:t>
      </w:r>
      <w:r>
        <w:tab/>
        <w:t>-750929.180</w:t>
      </w:r>
    </w:p>
    <w:p w14:paraId="28EA5E01" w14:textId="53017143" w:rsidR="002C2CA8" w:rsidRDefault="002C2CA8" w:rsidP="002C2CA8">
      <w:r>
        <w:t>VŠ_</w:t>
      </w:r>
      <w:proofErr w:type="gramStart"/>
      <w:r>
        <w:t>1</w:t>
      </w:r>
      <w:r>
        <w:tab/>
        <w:t>-1004468</w:t>
      </w:r>
      <w:proofErr w:type="gramEnd"/>
      <w:r>
        <w:t>.250</w:t>
      </w:r>
      <w:r>
        <w:t xml:space="preserve"> </w:t>
      </w:r>
      <w:r>
        <w:tab/>
        <w:t>-750928.770</w:t>
      </w:r>
    </w:p>
    <w:p w14:paraId="422516EB" w14:textId="79630183" w:rsidR="002C2CA8" w:rsidRDefault="002C2CA8" w:rsidP="002C2CA8">
      <w:r>
        <w:t>VŠ_</w:t>
      </w:r>
      <w:proofErr w:type="gramStart"/>
      <w:r>
        <w:t>2</w:t>
      </w:r>
      <w:r>
        <w:tab/>
        <w:t>-1004467</w:t>
      </w:r>
      <w:proofErr w:type="gramEnd"/>
      <w:r>
        <w:t>.380</w:t>
      </w:r>
      <w:r>
        <w:t xml:space="preserve"> </w:t>
      </w:r>
      <w:r>
        <w:tab/>
        <w:t>-750928.280</w:t>
      </w:r>
    </w:p>
    <w:p w14:paraId="23ED04F2" w14:textId="663DE730" w:rsidR="002C2CA8" w:rsidRDefault="002C2CA8" w:rsidP="002C2CA8">
      <w:r>
        <w:t>L1</w:t>
      </w:r>
      <w:r>
        <w:tab/>
        <w:t>-1004467.550</w:t>
      </w:r>
      <w:r>
        <w:t xml:space="preserve"> </w:t>
      </w:r>
      <w:r>
        <w:tab/>
        <w:t>-750925.280</w:t>
      </w:r>
    </w:p>
    <w:p w14:paraId="56E38E01" w14:textId="6FDB0C27" w:rsidR="002C2CA8" w:rsidRDefault="002C2CA8" w:rsidP="002C2CA8">
      <w:r>
        <w:t>L2</w:t>
      </w:r>
      <w:r>
        <w:tab/>
        <w:t>-1004457.673</w:t>
      </w:r>
      <w:r>
        <w:t xml:space="preserve"> </w:t>
      </w:r>
      <w:r>
        <w:tab/>
        <w:t>-750918.101</w:t>
      </w:r>
    </w:p>
    <w:p w14:paraId="72CBB140" w14:textId="416E2DB4" w:rsidR="002C2CA8" w:rsidRDefault="002C2CA8" w:rsidP="002C2CA8">
      <w:r>
        <w:t>L3</w:t>
      </w:r>
      <w:r>
        <w:tab/>
        <w:t>-1004447.640</w:t>
      </w:r>
      <w:r>
        <w:t xml:space="preserve"> </w:t>
      </w:r>
      <w:r>
        <w:tab/>
        <w:t>-750910.830</w:t>
      </w:r>
    </w:p>
    <w:p w14:paraId="0B5BCBE1" w14:textId="781EA104" w:rsidR="002C2CA8" w:rsidRDefault="002C2CA8" w:rsidP="002C2CA8">
      <w:r>
        <w:t>L4</w:t>
      </w:r>
      <w:r>
        <w:tab/>
        <w:t>-1004443.950</w:t>
      </w:r>
      <w:r>
        <w:tab/>
      </w:r>
      <w:r>
        <w:tab/>
      </w:r>
      <w:r>
        <w:t>-750908.170</w:t>
      </w:r>
    </w:p>
    <w:p w14:paraId="5BA9324E" w14:textId="4A140D97" w:rsidR="002C2CA8" w:rsidRDefault="002C2CA8" w:rsidP="002C2CA8">
      <w:r>
        <w:t>L5</w:t>
      </w:r>
      <w:r>
        <w:tab/>
        <w:t>-1004427.860</w:t>
      </w:r>
      <w:r>
        <w:tab/>
      </w:r>
      <w:r>
        <w:tab/>
        <w:t>-750896.550</w:t>
      </w:r>
    </w:p>
    <w:p w14:paraId="04FBC3B0" w14:textId="7E5A2C7F" w:rsidR="002C2CA8" w:rsidRDefault="002C2CA8" w:rsidP="002C2CA8">
      <w:r>
        <w:t>L6</w:t>
      </w:r>
      <w:r>
        <w:tab/>
        <w:t>-1004403.980</w:t>
      </w:r>
      <w:r>
        <w:tab/>
      </w:r>
      <w:r>
        <w:tab/>
        <w:t>-750882.390</w:t>
      </w:r>
    </w:p>
    <w:p w14:paraId="498EF940" w14:textId="646A11C0" w:rsidR="002C2CA8" w:rsidRDefault="002C2CA8" w:rsidP="002C2CA8">
      <w:r>
        <w:t>L7</w:t>
      </w:r>
      <w:r>
        <w:tab/>
        <w:t>-1004392.750</w:t>
      </w:r>
      <w:r>
        <w:tab/>
      </w:r>
      <w:r>
        <w:tab/>
        <w:t>-750865.930</w:t>
      </w:r>
    </w:p>
    <w:p w14:paraId="7B1DE0C9" w14:textId="5437D847" w:rsidR="002C2CA8" w:rsidRDefault="002C2CA8" w:rsidP="002C2CA8">
      <w:r>
        <w:t>ZTI</w:t>
      </w:r>
      <w:r>
        <w:tab/>
        <w:t>-1004392.210</w:t>
      </w:r>
      <w:r>
        <w:tab/>
      </w:r>
      <w:r>
        <w:tab/>
      </w:r>
      <w:r>
        <w:t>-750848.510</w:t>
      </w:r>
    </w:p>
    <w:p w14:paraId="35D99B7A" w14:textId="77777777" w:rsidR="003A1CE6" w:rsidRDefault="003A1CE6" w:rsidP="002C2CA8"/>
    <w:p w14:paraId="254B4B03" w14:textId="203433A4" w:rsidR="003A1CE6" w:rsidRDefault="003A1CE6" w:rsidP="002C2CA8">
      <w:pPr>
        <w:rPr>
          <w:b/>
          <w:bCs/>
        </w:rPr>
      </w:pPr>
      <w:r>
        <w:rPr>
          <w:b/>
          <w:bCs/>
        </w:rPr>
        <w:t xml:space="preserve">Přípojka kanalizace </w:t>
      </w:r>
    </w:p>
    <w:p w14:paraId="425019C5" w14:textId="2B6DCE69" w:rsidR="00B37958" w:rsidRDefault="00B37958" w:rsidP="00B37958">
      <w:r>
        <w:t xml:space="preserve">NAP </w:t>
      </w:r>
      <w:r>
        <w:tab/>
        <w:t>-1004476.101</w:t>
      </w:r>
      <w:r>
        <w:tab/>
      </w:r>
      <w:r>
        <w:tab/>
        <w:t>-750931.249</w:t>
      </w:r>
    </w:p>
    <w:p w14:paraId="15F960DA" w14:textId="2E946817" w:rsidR="00B37958" w:rsidRDefault="00B37958" w:rsidP="00B37958">
      <w:r>
        <w:t>RŠ1</w:t>
      </w:r>
      <w:r>
        <w:tab/>
        <w:t>-1004466.896</w:t>
      </w:r>
      <w:r>
        <w:tab/>
      </w:r>
      <w:r>
        <w:tab/>
      </w:r>
      <w:r>
        <w:t>-750923.750</w:t>
      </w:r>
    </w:p>
    <w:p w14:paraId="1B054D36" w14:textId="0E69FAF2" w:rsidR="00B37958" w:rsidRDefault="00B37958" w:rsidP="00B37958">
      <w:r>
        <w:t>RŠ2</w:t>
      </w:r>
      <w:r>
        <w:tab/>
        <w:t>-1004443.160</w:t>
      </w:r>
      <w:r>
        <w:tab/>
      </w:r>
      <w:r>
        <w:tab/>
      </w:r>
      <w:r>
        <w:t>-750906.620</w:t>
      </w:r>
    </w:p>
    <w:p w14:paraId="356FC511" w14:textId="12CCDF6C" w:rsidR="00B37958" w:rsidRDefault="00B37958" w:rsidP="00B37958">
      <w:r>
        <w:t>RŠ3</w:t>
      </w:r>
      <w:r>
        <w:tab/>
        <w:t>-1004428.287</w:t>
      </w:r>
      <w:r>
        <w:tab/>
      </w:r>
      <w:r>
        <w:tab/>
      </w:r>
      <w:r>
        <w:t>-750895.876</w:t>
      </w:r>
    </w:p>
    <w:p w14:paraId="1BE7FCB6" w14:textId="58A3ECFA" w:rsidR="00B37958" w:rsidRDefault="00B37958" w:rsidP="00B37958">
      <w:r>
        <w:t>RŠ4</w:t>
      </w:r>
      <w:r>
        <w:tab/>
        <w:t>-1004404.890</w:t>
      </w:r>
      <w:r>
        <w:tab/>
      </w:r>
      <w:r>
        <w:tab/>
        <w:t>-750881.510</w:t>
      </w:r>
    </w:p>
    <w:p w14:paraId="2DD69C4C" w14:textId="23C71C3F" w:rsidR="00B37958" w:rsidRDefault="00B37958" w:rsidP="00B37958">
      <w:r>
        <w:t>RŠ5</w:t>
      </w:r>
      <w:r>
        <w:tab/>
        <w:t>-1004393.960</w:t>
      </w:r>
      <w:r>
        <w:tab/>
      </w:r>
      <w:r>
        <w:tab/>
      </w:r>
      <w:r>
        <w:t>-750865.560</w:t>
      </w:r>
    </w:p>
    <w:p w14:paraId="7E526F61" w14:textId="2893662B" w:rsidR="00B37958" w:rsidRPr="00861839" w:rsidRDefault="00B37958" w:rsidP="00B37958">
      <w:r>
        <w:t>ZTI</w:t>
      </w:r>
      <w:r>
        <w:tab/>
        <w:t>-1004392.410</w:t>
      </w:r>
      <w:r>
        <w:tab/>
      </w:r>
      <w:r>
        <w:tab/>
        <w:t>-750848.210</w:t>
      </w:r>
    </w:p>
    <w:sectPr w:rsidR="00B37958" w:rsidRPr="00861839" w:rsidSect="00027F7F">
      <w:footerReference w:type="default" r:id="rId10"/>
      <w:pgSz w:w="11907" w:h="16839" w:code="9"/>
      <w:pgMar w:top="1417" w:right="1417" w:bottom="1417" w:left="1417" w:header="708" w:footer="4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5B9AB" w14:textId="77777777" w:rsidR="000006AE" w:rsidRDefault="000006AE" w:rsidP="000F6BC0">
      <w:r>
        <w:separator/>
      </w:r>
    </w:p>
  </w:endnote>
  <w:endnote w:type="continuationSeparator" w:id="0">
    <w:p w14:paraId="36D200EB" w14:textId="77777777" w:rsidR="000006AE" w:rsidRDefault="000006AE" w:rsidP="000F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48" w:type="dxa"/>
      <w:tblInd w:w="-634" w:type="dxa"/>
      <w:tblLayout w:type="fixed"/>
      <w:tblCellMar>
        <w:left w:w="70" w:type="dxa"/>
        <w:right w:w="70" w:type="dxa"/>
      </w:tblCellMar>
      <w:tblLook w:val="0000" w:firstRow="0" w:lastRow="0" w:firstColumn="0" w:lastColumn="0" w:noHBand="0" w:noVBand="0"/>
    </w:tblPr>
    <w:tblGrid>
      <w:gridCol w:w="1843"/>
      <w:gridCol w:w="5529"/>
      <w:gridCol w:w="2976"/>
    </w:tblGrid>
    <w:tr w:rsidR="00C53085" w:rsidRPr="00F820D5" w14:paraId="463CEEE0" w14:textId="77777777" w:rsidTr="00CE715D">
      <w:tc>
        <w:tcPr>
          <w:tcW w:w="1843" w:type="dxa"/>
        </w:tcPr>
        <w:p w14:paraId="7B78F30C" w14:textId="4C60FAA4" w:rsidR="00C53085" w:rsidRPr="00F820D5" w:rsidRDefault="00C53085" w:rsidP="00F820D5">
          <w:pPr>
            <w:rPr>
              <w:rFonts w:ascii="Calibri" w:hAnsi="Calibri"/>
            </w:rPr>
          </w:pPr>
        </w:p>
      </w:tc>
      <w:tc>
        <w:tcPr>
          <w:tcW w:w="5529" w:type="dxa"/>
        </w:tcPr>
        <w:p w14:paraId="6A111FD9" w14:textId="77777777" w:rsidR="00C53085" w:rsidRPr="00F820D5" w:rsidRDefault="00C53085" w:rsidP="00F820D5">
          <w:pPr>
            <w:rPr>
              <w:rFonts w:ascii="Calibri" w:hAnsi="Calibri"/>
            </w:rPr>
          </w:pPr>
        </w:p>
      </w:tc>
      <w:tc>
        <w:tcPr>
          <w:tcW w:w="2976" w:type="dxa"/>
        </w:tcPr>
        <w:p w14:paraId="2DFFB7DA" w14:textId="76725F07" w:rsidR="00C53085" w:rsidRPr="00F820D5" w:rsidRDefault="00C53085" w:rsidP="00F820D5">
          <w:pPr>
            <w:ind w:left="2016"/>
            <w:rPr>
              <w:rFonts w:ascii="Calibri" w:hAnsi="Calibri"/>
            </w:rPr>
          </w:pPr>
        </w:p>
      </w:tc>
    </w:tr>
    <w:tr w:rsidR="00C53085" w:rsidRPr="00F820D5" w14:paraId="72E44D8B" w14:textId="77777777" w:rsidTr="00CE715D">
      <w:tc>
        <w:tcPr>
          <w:tcW w:w="1843" w:type="dxa"/>
        </w:tcPr>
        <w:p w14:paraId="2AA4E88F" w14:textId="2CF2CBE6" w:rsidR="00C53085" w:rsidRPr="00F820D5" w:rsidRDefault="00C53085" w:rsidP="00F820D5">
          <w:pPr>
            <w:rPr>
              <w:rFonts w:ascii="Calibri" w:hAnsi="Calibri"/>
            </w:rPr>
          </w:pPr>
        </w:p>
      </w:tc>
      <w:tc>
        <w:tcPr>
          <w:tcW w:w="5529" w:type="dxa"/>
        </w:tcPr>
        <w:p w14:paraId="137A7FFB" w14:textId="77777777" w:rsidR="00C53085" w:rsidRPr="00F820D5" w:rsidRDefault="00C53085" w:rsidP="00F820D5">
          <w:pPr>
            <w:rPr>
              <w:rFonts w:ascii="Calibri" w:hAnsi="Calibri"/>
            </w:rPr>
          </w:pPr>
        </w:p>
      </w:tc>
      <w:tc>
        <w:tcPr>
          <w:tcW w:w="2976" w:type="dxa"/>
        </w:tcPr>
        <w:p w14:paraId="5D8C8557" w14:textId="77777777" w:rsidR="00C53085" w:rsidRPr="00F820D5" w:rsidRDefault="003D0A15" w:rsidP="00F820D5">
          <w:pPr>
            <w:ind w:left="1024"/>
            <w:jc w:val="right"/>
            <w:rPr>
              <w:rFonts w:ascii="Calibri" w:hAnsi="Calibri"/>
            </w:rPr>
          </w:pPr>
          <w:r w:rsidRPr="00F820D5">
            <w:rPr>
              <w:rStyle w:val="slostrnky"/>
              <w:rFonts w:ascii="Calibri" w:hAnsi="Calibri"/>
              <w:szCs w:val="22"/>
            </w:rPr>
            <w:fldChar w:fldCharType="begin"/>
          </w:r>
          <w:r w:rsidR="00C53085" w:rsidRPr="00F820D5">
            <w:rPr>
              <w:rStyle w:val="slostrnky"/>
              <w:rFonts w:ascii="Calibri" w:hAnsi="Calibri"/>
              <w:szCs w:val="22"/>
            </w:rPr>
            <w:instrText xml:space="preserve"> PAGE </w:instrText>
          </w:r>
          <w:r w:rsidRPr="00F820D5">
            <w:rPr>
              <w:rStyle w:val="slostrnky"/>
              <w:rFonts w:ascii="Calibri" w:hAnsi="Calibri"/>
              <w:szCs w:val="22"/>
            </w:rPr>
            <w:fldChar w:fldCharType="separate"/>
          </w:r>
          <w:r w:rsidR="0070234B">
            <w:rPr>
              <w:rStyle w:val="slostrnky"/>
              <w:rFonts w:ascii="Calibri" w:hAnsi="Calibri"/>
              <w:noProof/>
              <w:szCs w:val="22"/>
            </w:rPr>
            <w:t>1</w:t>
          </w:r>
          <w:r w:rsidRPr="00F820D5">
            <w:rPr>
              <w:rStyle w:val="slostrnky"/>
              <w:rFonts w:ascii="Calibri" w:hAnsi="Calibri"/>
              <w:szCs w:val="22"/>
            </w:rPr>
            <w:fldChar w:fldCharType="end"/>
          </w:r>
        </w:p>
      </w:tc>
    </w:tr>
  </w:tbl>
  <w:p w14:paraId="3B7FBFC3" w14:textId="77777777" w:rsidR="00C53085" w:rsidRPr="00B76A3E" w:rsidRDefault="00C53085" w:rsidP="007078CB">
    <w:pPr>
      <w:pStyle w:val="Zpat"/>
      <w:ind w:left="2"/>
      <w:jc w:val="center"/>
      <w:rPr>
        <w:sz w:val="20"/>
      </w:rPr>
    </w:pPr>
    <w:r w:rsidRPr="00F820D5">
      <w:rPr>
        <w:rFonts w:ascii="Calibri" w:hAnsi="Calibri"/>
        <w:sz w:val="20"/>
      </w:rPr>
      <w:tab/>
    </w:r>
    <w:r w:rsidRPr="00F820D5">
      <w:rPr>
        <w:rFonts w:ascii="Calibri" w:hAnsi="Calibri"/>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67F99" w14:textId="77777777" w:rsidR="000006AE" w:rsidRDefault="000006AE" w:rsidP="000F6BC0">
      <w:r>
        <w:separator/>
      </w:r>
    </w:p>
  </w:footnote>
  <w:footnote w:type="continuationSeparator" w:id="0">
    <w:p w14:paraId="08311DB3" w14:textId="77777777" w:rsidR="000006AE" w:rsidRDefault="000006AE" w:rsidP="000F6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E679C"/>
    <w:multiLevelType w:val="hybridMultilevel"/>
    <w:tmpl w:val="455C56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2F86AAD"/>
    <w:multiLevelType w:val="hybridMultilevel"/>
    <w:tmpl w:val="93C2F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3FB4554"/>
    <w:multiLevelType w:val="hybridMultilevel"/>
    <w:tmpl w:val="A17A690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0C0D01"/>
    <w:multiLevelType w:val="hybridMultilevel"/>
    <w:tmpl w:val="400677B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 w15:restartNumberingAfterBreak="0">
    <w:nsid w:val="1C6A3D03"/>
    <w:multiLevelType w:val="hybridMultilevel"/>
    <w:tmpl w:val="C0805EA2"/>
    <w:lvl w:ilvl="0" w:tplc="DCD2234E">
      <w:start w:val="3"/>
      <w:numFmt w:val="bullet"/>
      <w:lvlText w:val="-"/>
      <w:lvlJc w:val="left"/>
      <w:pPr>
        <w:ind w:left="2484" w:hanging="360"/>
      </w:pPr>
      <w:rPr>
        <w:rFonts w:ascii="Arial" w:eastAsia="Times New Roman" w:hAnsi="Arial" w:cs="Arial" w:hint="default"/>
      </w:rPr>
    </w:lvl>
    <w:lvl w:ilvl="1" w:tplc="04050003" w:tentative="1">
      <w:start w:val="1"/>
      <w:numFmt w:val="bullet"/>
      <w:lvlText w:val="o"/>
      <w:lvlJc w:val="left"/>
      <w:pPr>
        <w:ind w:left="3204" w:hanging="360"/>
      </w:pPr>
      <w:rPr>
        <w:rFonts w:ascii="Courier New" w:hAnsi="Courier New" w:cs="Courier New" w:hint="default"/>
      </w:rPr>
    </w:lvl>
    <w:lvl w:ilvl="2" w:tplc="04050005" w:tentative="1">
      <w:start w:val="1"/>
      <w:numFmt w:val="bullet"/>
      <w:lvlText w:val=""/>
      <w:lvlJc w:val="left"/>
      <w:pPr>
        <w:ind w:left="3924" w:hanging="360"/>
      </w:pPr>
      <w:rPr>
        <w:rFonts w:ascii="Wingdings" w:hAnsi="Wingdings" w:hint="default"/>
      </w:rPr>
    </w:lvl>
    <w:lvl w:ilvl="3" w:tplc="04050001" w:tentative="1">
      <w:start w:val="1"/>
      <w:numFmt w:val="bullet"/>
      <w:lvlText w:val=""/>
      <w:lvlJc w:val="left"/>
      <w:pPr>
        <w:ind w:left="4644" w:hanging="360"/>
      </w:pPr>
      <w:rPr>
        <w:rFonts w:ascii="Symbol" w:hAnsi="Symbol" w:hint="default"/>
      </w:rPr>
    </w:lvl>
    <w:lvl w:ilvl="4" w:tplc="04050003" w:tentative="1">
      <w:start w:val="1"/>
      <w:numFmt w:val="bullet"/>
      <w:lvlText w:val="o"/>
      <w:lvlJc w:val="left"/>
      <w:pPr>
        <w:ind w:left="5364" w:hanging="360"/>
      </w:pPr>
      <w:rPr>
        <w:rFonts w:ascii="Courier New" w:hAnsi="Courier New" w:cs="Courier New" w:hint="default"/>
      </w:rPr>
    </w:lvl>
    <w:lvl w:ilvl="5" w:tplc="04050005" w:tentative="1">
      <w:start w:val="1"/>
      <w:numFmt w:val="bullet"/>
      <w:lvlText w:val=""/>
      <w:lvlJc w:val="left"/>
      <w:pPr>
        <w:ind w:left="6084" w:hanging="360"/>
      </w:pPr>
      <w:rPr>
        <w:rFonts w:ascii="Wingdings" w:hAnsi="Wingdings" w:hint="default"/>
      </w:rPr>
    </w:lvl>
    <w:lvl w:ilvl="6" w:tplc="04050001" w:tentative="1">
      <w:start w:val="1"/>
      <w:numFmt w:val="bullet"/>
      <w:lvlText w:val=""/>
      <w:lvlJc w:val="left"/>
      <w:pPr>
        <w:ind w:left="6804" w:hanging="360"/>
      </w:pPr>
      <w:rPr>
        <w:rFonts w:ascii="Symbol" w:hAnsi="Symbol" w:hint="default"/>
      </w:rPr>
    </w:lvl>
    <w:lvl w:ilvl="7" w:tplc="04050003" w:tentative="1">
      <w:start w:val="1"/>
      <w:numFmt w:val="bullet"/>
      <w:lvlText w:val="o"/>
      <w:lvlJc w:val="left"/>
      <w:pPr>
        <w:ind w:left="7524" w:hanging="360"/>
      </w:pPr>
      <w:rPr>
        <w:rFonts w:ascii="Courier New" w:hAnsi="Courier New" w:cs="Courier New" w:hint="default"/>
      </w:rPr>
    </w:lvl>
    <w:lvl w:ilvl="8" w:tplc="04050005" w:tentative="1">
      <w:start w:val="1"/>
      <w:numFmt w:val="bullet"/>
      <w:lvlText w:val=""/>
      <w:lvlJc w:val="left"/>
      <w:pPr>
        <w:ind w:left="8244" w:hanging="360"/>
      </w:pPr>
      <w:rPr>
        <w:rFonts w:ascii="Wingdings" w:hAnsi="Wingdings" w:hint="default"/>
      </w:rPr>
    </w:lvl>
  </w:abstractNum>
  <w:abstractNum w:abstractNumId="5" w15:restartNumberingAfterBreak="0">
    <w:nsid w:val="20273878"/>
    <w:multiLevelType w:val="hybridMultilevel"/>
    <w:tmpl w:val="031E0C80"/>
    <w:lvl w:ilvl="0" w:tplc="791EF29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06B5A11"/>
    <w:multiLevelType w:val="hybridMultilevel"/>
    <w:tmpl w:val="F60E1B9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4993CED"/>
    <w:multiLevelType w:val="hybridMultilevel"/>
    <w:tmpl w:val="5C4421D8"/>
    <w:lvl w:ilvl="0" w:tplc="BDCCAF02">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C241EBA"/>
    <w:multiLevelType w:val="hybridMultilevel"/>
    <w:tmpl w:val="D5F8218E"/>
    <w:lvl w:ilvl="0" w:tplc="0405000F">
      <w:start w:val="1"/>
      <w:numFmt w:val="decimal"/>
      <w:lvlText w:val="%1."/>
      <w:lvlJc w:val="left"/>
      <w:pPr>
        <w:ind w:left="72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720" w:hanging="360"/>
      </w:pPr>
      <w:rPr>
        <w:rFonts w:ascii="Symbol" w:hAnsi="Symbol" w:hint="default"/>
      </w:rPr>
    </w:lvl>
    <w:lvl w:ilvl="4" w:tplc="FFFFFFFF" w:tentative="1">
      <w:start w:val="1"/>
      <w:numFmt w:val="bullet"/>
      <w:lvlText w:val="o"/>
      <w:lvlJc w:val="left"/>
      <w:pPr>
        <w:ind w:left="0" w:hanging="360"/>
      </w:pPr>
      <w:rPr>
        <w:rFonts w:ascii="Courier New" w:hAnsi="Courier New" w:cs="Courier New" w:hint="default"/>
      </w:rPr>
    </w:lvl>
    <w:lvl w:ilvl="5" w:tplc="FFFFFFFF" w:tentative="1">
      <w:start w:val="1"/>
      <w:numFmt w:val="bullet"/>
      <w:lvlText w:val=""/>
      <w:lvlJc w:val="left"/>
      <w:pPr>
        <w:ind w:left="720" w:hanging="360"/>
      </w:pPr>
      <w:rPr>
        <w:rFonts w:ascii="Wingdings" w:hAnsi="Wingdings" w:hint="default"/>
      </w:rPr>
    </w:lvl>
    <w:lvl w:ilvl="6" w:tplc="FFFFFFFF" w:tentative="1">
      <w:start w:val="1"/>
      <w:numFmt w:val="bullet"/>
      <w:lvlText w:val=""/>
      <w:lvlJc w:val="left"/>
      <w:pPr>
        <w:ind w:left="1440" w:hanging="360"/>
      </w:pPr>
      <w:rPr>
        <w:rFonts w:ascii="Symbol" w:hAnsi="Symbol" w:hint="default"/>
      </w:rPr>
    </w:lvl>
    <w:lvl w:ilvl="7" w:tplc="FFFFFFFF" w:tentative="1">
      <w:start w:val="1"/>
      <w:numFmt w:val="bullet"/>
      <w:lvlText w:val="o"/>
      <w:lvlJc w:val="left"/>
      <w:pPr>
        <w:ind w:left="2160" w:hanging="360"/>
      </w:pPr>
      <w:rPr>
        <w:rFonts w:ascii="Courier New" w:hAnsi="Courier New" w:cs="Courier New" w:hint="default"/>
      </w:rPr>
    </w:lvl>
    <w:lvl w:ilvl="8" w:tplc="FFFFFFFF" w:tentative="1">
      <w:start w:val="1"/>
      <w:numFmt w:val="bullet"/>
      <w:lvlText w:val=""/>
      <w:lvlJc w:val="left"/>
      <w:pPr>
        <w:ind w:left="2880" w:hanging="360"/>
      </w:pPr>
      <w:rPr>
        <w:rFonts w:ascii="Wingdings" w:hAnsi="Wingdings" w:hint="default"/>
      </w:rPr>
    </w:lvl>
  </w:abstractNum>
  <w:abstractNum w:abstractNumId="9" w15:restartNumberingAfterBreak="0">
    <w:nsid w:val="2DD5107D"/>
    <w:multiLevelType w:val="hybridMultilevel"/>
    <w:tmpl w:val="C98C8160"/>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4251D10"/>
    <w:multiLevelType w:val="hybridMultilevel"/>
    <w:tmpl w:val="C85E632A"/>
    <w:lvl w:ilvl="0" w:tplc="B3A09A2A">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53A304A"/>
    <w:multiLevelType w:val="hybridMultilevel"/>
    <w:tmpl w:val="0EC86B0C"/>
    <w:lvl w:ilvl="0" w:tplc="FFFFFFFF">
      <w:start w:val="1"/>
      <w:numFmt w:val="decimal"/>
      <w:lvlText w:val="%1."/>
      <w:lvlJc w:val="left"/>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720" w:hanging="360"/>
      </w:pPr>
      <w:rPr>
        <w:rFonts w:ascii="Symbol" w:hAnsi="Symbol" w:hint="default"/>
      </w:rPr>
    </w:lvl>
    <w:lvl w:ilvl="4" w:tplc="FFFFFFFF" w:tentative="1">
      <w:start w:val="1"/>
      <w:numFmt w:val="bullet"/>
      <w:lvlText w:val="o"/>
      <w:lvlJc w:val="left"/>
      <w:pPr>
        <w:ind w:left="0" w:hanging="360"/>
      </w:pPr>
      <w:rPr>
        <w:rFonts w:ascii="Courier New" w:hAnsi="Courier New" w:cs="Courier New" w:hint="default"/>
      </w:rPr>
    </w:lvl>
    <w:lvl w:ilvl="5" w:tplc="FFFFFFFF" w:tentative="1">
      <w:start w:val="1"/>
      <w:numFmt w:val="bullet"/>
      <w:lvlText w:val=""/>
      <w:lvlJc w:val="left"/>
      <w:pPr>
        <w:ind w:left="720" w:hanging="360"/>
      </w:pPr>
      <w:rPr>
        <w:rFonts w:ascii="Wingdings" w:hAnsi="Wingdings" w:hint="default"/>
      </w:rPr>
    </w:lvl>
    <w:lvl w:ilvl="6" w:tplc="FFFFFFFF" w:tentative="1">
      <w:start w:val="1"/>
      <w:numFmt w:val="bullet"/>
      <w:lvlText w:val=""/>
      <w:lvlJc w:val="left"/>
      <w:pPr>
        <w:ind w:left="1440" w:hanging="360"/>
      </w:pPr>
      <w:rPr>
        <w:rFonts w:ascii="Symbol" w:hAnsi="Symbol" w:hint="default"/>
      </w:rPr>
    </w:lvl>
    <w:lvl w:ilvl="7" w:tplc="FFFFFFFF" w:tentative="1">
      <w:start w:val="1"/>
      <w:numFmt w:val="bullet"/>
      <w:lvlText w:val="o"/>
      <w:lvlJc w:val="left"/>
      <w:pPr>
        <w:ind w:left="2160" w:hanging="360"/>
      </w:pPr>
      <w:rPr>
        <w:rFonts w:ascii="Courier New" w:hAnsi="Courier New" w:cs="Courier New" w:hint="default"/>
      </w:rPr>
    </w:lvl>
    <w:lvl w:ilvl="8" w:tplc="FFFFFFFF" w:tentative="1">
      <w:start w:val="1"/>
      <w:numFmt w:val="bullet"/>
      <w:lvlText w:val=""/>
      <w:lvlJc w:val="left"/>
      <w:pPr>
        <w:ind w:left="2880" w:hanging="360"/>
      </w:pPr>
      <w:rPr>
        <w:rFonts w:ascii="Wingdings" w:hAnsi="Wingdings" w:hint="default"/>
      </w:rPr>
    </w:lvl>
  </w:abstractNum>
  <w:abstractNum w:abstractNumId="12" w15:restartNumberingAfterBreak="0">
    <w:nsid w:val="3C0133E3"/>
    <w:multiLevelType w:val="hybridMultilevel"/>
    <w:tmpl w:val="FD16D7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34E4176"/>
    <w:multiLevelType w:val="hybridMultilevel"/>
    <w:tmpl w:val="FFB8F7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8535A4D"/>
    <w:multiLevelType w:val="hybridMultilevel"/>
    <w:tmpl w:val="D2D6EFDC"/>
    <w:lvl w:ilvl="0" w:tplc="EC4CD350">
      <w:start w:val="2"/>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9686253"/>
    <w:multiLevelType w:val="hybridMultilevel"/>
    <w:tmpl w:val="9FD2A9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D6A2049"/>
    <w:multiLevelType w:val="hybridMultilevel"/>
    <w:tmpl w:val="37BC715C"/>
    <w:lvl w:ilvl="0" w:tplc="107E2288">
      <w:start w:val="1"/>
      <w:numFmt w:val="bullet"/>
      <w:lvlText w:val="-"/>
      <w:lvlJc w:val="left"/>
      <w:pPr>
        <w:ind w:left="1069" w:hanging="360"/>
      </w:pPr>
      <w:rPr>
        <w:rFonts w:ascii="Calibri" w:eastAsia="Times New Roman" w:hAnsi="Calibri"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7" w15:restartNumberingAfterBreak="0">
    <w:nsid w:val="5DFC502D"/>
    <w:multiLevelType w:val="hybridMultilevel"/>
    <w:tmpl w:val="0EC86B0C"/>
    <w:lvl w:ilvl="0" w:tplc="0405000F">
      <w:start w:val="1"/>
      <w:numFmt w:val="decimal"/>
      <w:lvlText w:val="%1."/>
      <w:lvlJc w:val="left"/>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720" w:hanging="360"/>
      </w:pPr>
      <w:rPr>
        <w:rFonts w:ascii="Symbol" w:hAnsi="Symbol" w:hint="default"/>
      </w:rPr>
    </w:lvl>
    <w:lvl w:ilvl="4" w:tplc="FFFFFFFF" w:tentative="1">
      <w:start w:val="1"/>
      <w:numFmt w:val="bullet"/>
      <w:lvlText w:val="o"/>
      <w:lvlJc w:val="left"/>
      <w:pPr>
        <w:ind w:left="0" w:hanging="360"/>
      </w:pPr>
      <w:rPr>
        <w:rFonts w:ascii="Courier New" w:hAnsi="Courier New" w:cs="Courier New" w:hint="default"/>
      </w:rPr>
    </w:lvl>
    <w:lvl w:ilvl="5" w:tplc="FFFFFFFF" w:tentative="1">
      <w:start w:val="1"/>
      <w:numFmt w:val="bullet"/>
      <w:lvlText w:val=""/>
      <w:lvlJc w:val="left"/>
      <w:pPr>
        <w:ind w:left="720" w:hanging="360"/>
      </w:pPr>
      <w:rPr>
        <w:rFonts w:ascii="Wingdings" w:hAnsi="Wingdings" w:hint="default"/>
      </w:rPr>
    </w:lvl>
    <w:lvl w:ilvl="6" w:tplc="FFFFFFFF" w:tentative="1">
      <w:start w:val="1"/>
      <w:numFmt w:val="bullet"/>
      <w:lvlText w:val=""/>
      <w:lvlJc w:val="left"/>
      <w:pPr>
        <w:ind w:left="1440" w:hanging="360"/>
      </w:pPr>
      <w:rPr>
        <w:rFonts w:ascii="Symbol" w:hAnsi="Symbol" w:hint="default"/>
      </w:rPr>
    </w:lvl>
    <w:lvl w:ilvl="7" w:tplc="FFFFFFFF" w:tentative="1">
      <w:start w:val="1"/>
      <w:numFmt w:val="bullet"/>
      <w:lvlText w:val="o"/>
      <w:lvlJc w:val="left"/>
      <w:pPr>
        <w:ind w:left="2160" w:hanging="360"/>
      </w:pPr>
      <w:rPr>
        <w:rFonts w:ascii="Courier New" w:hAnsi="Courier New" w:cs="Courier New" w:hint="default"/>
      </w:rPr>
    </w:lvl>
    <w:lvl w:ilvl="8" w:tplc="FFFFFFFF" w:tentative="1">
      <w:start w:val="1"/>
      <w:numFmt w:val="bullet"/>
      <w:lvlText w:val=""/>
      <w:lvlJc w:val="left"/>
      <w:pPr>
        <w:ind w:left="2880" w:hanging="360"/>
      </w:pPr>
      <w:rPr>
        <w:rFonts w:ascii="Wingdings" w:hAnsi="Wingdings" w:hint="default"/>
      </w:rPr>
    </w:lvl>
  </w:abstractNum>
  <w:abstractNum w:abstractNumId="18" w15:restartNumberingAfterBreak="0">
    <w:nsid w:val="5FCC597D"/>
    <w:multiLevelType w:val="hybridMultilevel"/>
    <w:tmpl w:val="A44C9E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B3B7F75"/>
    <w:multiLevelType w:val="hybridMultilevel"/>
    <w:tmpl w:val="1D76A7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0037211"/>
    <w:multiLevelType w:val="hybridMultilevel"/>
    <w:tmpl w:val="670A4088"/>
    <w:lvl w:ilvl="0" w:tplc="04050001">
      <w:start w:val="1"/>
      <w:numFmt w:val="bullet"/>
      <w:lvlText w:val=""/>
      <w:lvlJc w:val="left"/>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720" w:hanging="360"/>
      </w:pPr>
      <w:rPr>
        <w:rFonts w:ascii="Symbol" w:hAnsi="Symbol" w:hint="default"/>
      </w:rPr>
    </w:lvl>
    <w:lvl w:ilvl="4" w:tplc="FFFFFFFF" w:tentative="1">
      <w:start w:val="1"/>
      <w:numFmt w:val="bullet"/>
      <w:lvlText w:val="o"/>
      <w:lvlJc w:val="left"/>
      <w:pPr>
        <w:ind w:left="0" w:hanging="360"/>
      </w:pPr>
      <w:rPr>
        <w:rFonts w:ascii="Courier New" w:hAnsi="Courier New" w:cs="Courier New" w:hint="default"/>
      </w:rPr>
    </w:lvl>
    <w:lvl w:ilvl="5" w:tplc="FFFFFFFF" w:tentative="1">
      <w:start w:val="1"/>
      <w:numFmt w:val="bullet"/>
      <w:lvlText w:val=""/>
      <w:lvlJc w:val="left"/>
      <w:pPr>
        <w:ind w:left="720" w:hanging="360"/>
      </w:pPr>
      <w:rPr>
        <w:rFonts w:ascii="Wingdings" w:hAnsi="Wingdings" w:hint="default"/>
      </w:rPr>
    </w:lvl>
    <w:lvl w:ilvl="6" w:tplc="FFFFFFFF" w:tentative="1">
      <w:start w:val="1"/>
      <w:numFmt w:val="bullet"/>
      <w:lvlText w:val=""/>
      <w:lvlJc w:val="left"/>
      <w:pPr>
        <w:ind w:left="1440" w:hanging="360"/>
      </w:pPr>
      <w:rPr>
        <w:rFonts w:ascii="Symbol" w:hAnsi="Symbol" w:hint="default"/>
      </w:rPr>
    </w:lvl>
    <w:lvl w:ilvl="7" w:tplc="FFFFFFFF" w:tentative="1">
      <w:start w:val="1"/>
      <w:numFmt w:val="bullet"/>
      <w:lvlText w:val="o"/>
      <w:lvlJc w:val="left"/>
      <w:pPr>
        <w:ind w:left="2160" w:hanging="360"/>
      </w:pPr>
      <w:rPr>
        <w:rFonts w:ascii="Courier New" w:hAnsi="Courier New" w:cs="Courier New" w:hint="default"/>
      </w:rPr>
    </w:lvl>
    <w:lvl w:ilvl="8" w:tplc="FFFFFFFF" w:tentative="1">
      <w:start w:val="1"/>
      <w:numFmt w:val="bullet"/>
      <w:lvlText w:val=""/>
      <w:lvlJc w:val="left"/>
      <w:pPr>
        <w:ind w:left="2880" w:hanging="360"/>
      </w:pPr>
      <w:rPr>
        <w:rFonts w:ascii="Wingdings" w:hAnsi="Wingdings" w:hint="default"/>
      </w:rPr>
    </w:lvl>
  </w:abstractNum>
  <w:abstractNum w:abstractNumId="21" w15:restartNumberingAfterBreak="0">
    <w:nsid w:val="716C1503"/>
    <w:multiLevelType w:val="hybridMultilevel"/>
    <w:tmpl w:val="720E21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B4D1CFB"/>
    <w:multiLevelType w:val="hybridMultilevel"/>
    <w:tmpl w:val="F60E1B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E4A2F0B"/>
    <w:multiLevelType w:val="hybridMultilevel"/>
    <w:tmpl w:val="F3CEDD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27192526">
    <w:abstractNumId w:val="16"/>
  </w:num>
  <w:num w:numId="2" w16cid:durableId="809323401">
    <w:abstractNumId w:val="6"/>
  </w:num>
  <w:num w:numId="3" w16cid:durableId="1767312124">
    <w:abstractNumId w:val="2"/>
  </w:num>
  <w:num w:numId="4" w16cid:durableId="579367988">
    <w:abstractNumId w:val="4"/>
  </w:num>
  <w:num w:numId="5" w16cid:durableId="2101950182">
    <w:abstractNumId w:val="14"/>
  </w:num>
  <w:num w:numId="6" w16cid:durableId="1184132661">
    <w:abstractNumId w:val="12"/>
  </w:num>
  <w:num w:numId="7" w16cid:durableId="278538084">
    <w:abstractNumId w:val="15"/>
  </w:num>
  <w:num w:numId="8" w16cid:durableId="1472559636">
    <w:abstractNumId w:val="8"/>
  </w:num>
  <w:num w:numId="9" w16cid:durableId="2132942997">
    <w:abstractNumId w:val="20"/>
  </w:num>
  <w:num w:numId="10" w16cid:durableId="1038313927">
    <w:abstractNumId w:val="17"/>
  </w:num>
  <w:num w:numId="11" w16cid:durableId="1556039891">
    <w:abstractNumId w:val="18"/>
  </w:num>
  <w:num w:numId="12" w16cid:durableId="908997932">
    <w:abstractNumId w:val="19"/>
  </w:num>
  <w:num w:numId="13" w16cid:durableId="1253050598">
    <w:abstractNumId w:val="13"/>
  </w:num>
  <w:num w:numId="14" w16cid:durableId="821697363">
    <w:abstractNumId w:val="0"/>
  </w:num>
  <w:num w:numId="15" w16cid:durableId="863175952">
    <w:abstractNumId w:val="11"/>
  </w:num>
  <w:num w:numId="16" w16cid:durableId="572469188">
    <w:abstractNumId w:val="9"/>
  </w:num>
  <w:num w:numId="17" w16cid:durableId="332806742">
    <w:abstractNumId w:val="3"/>
  </w:num>
  <w:num w:numId="18" w16cid:durableId="1392272156">
    <w:abstractNumId w:val="23"/>
  </w:num>
  <w:num w:numId="19" w16cid:durableId="1975017357">
    <w:abstractNumId w:val="21"/>
  </w:num>
  <w:num w:numId="20" w16cid:durableId="249900290">
    <w:abstractNumId w:val="10"/>
  </w:num>
  <w:num w:numId="21" w16cid:durableId="2087412664">
    <w:abstractNumId w:val="7"/>
  </w:num>
  <w:num w:numId="22" w16cid:durableId="302195110">
    <w:abstractNumId w:val="1"/>
  </w:num>
  <w:num w:numId="23" w16cid:durableId="1983348610">
    <w:abstractNumId w:val="22"/>
  </w:num>
  <w:num w:numId="24" w16cid:durableId="5982996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212"/>
    <w:rsid w:val="0000032A"/>
    <w:rsid w:val="000006AE"/>
    <w:rsid w:val="0000421B"/>
    <w:rsid w:val="00013281"/>
    <w:rsid w:val="000137B7"/>
    <w:rsid w:val="00013C9E"/>
    <w:rsid w:val="00014F89"/>
    <w:rsid w:val="000177DA"/>
    <w:rsid w:val="000179E4"/>
    <w:rsid w:val="00022207"/>
    <w:rsid w:val="00025A10"/>
    <w:rsid w:val="0002604F"/>
    <w:rsid w:val="000268E0"/>
    <w:rsid w:val="00026915"/>
    <w:rsid w:val="00026961"/>
    <w:rsid w:val="00027F7F"/>
    <w:rsid w:val="00032542"/>
    <w:rsid w:val="00036A7F"/>
    <w:rsid w:val="000422F6"/>
    <w:rsid w:val="00043881"/>
    <w:rsid w:val="00053D68"/>
    <w:rsid w:val="0005402B"/>
    <w:rsid w:val="000541E9"/>
    <w:rsid w:val="0006622F"/>
    <w:rsid w:val="0007289C"/>
    <w:rsid w:val="00080644"/>
    <w:rsid w:val="000817EC"/>
    <w:rsid w:val="000838EA"/>
    <w:rsid w:val="00084815"/>
    <w:rsid w:val="000878E9"/>
    <w:rsid w:val="00093DC8"/>
    <w:rsid w:val="00094780"/>
    <w:rsid w:val="000966EC"/>
    <w:rsid w:val="00096711"/>
    <w:rsid w:val="000A09EC"/>
    <w:rsid w:val="000A0CA1"/>
    <w:rsid w:val="000A3C8C"/>
    <w:rsid w:val="000A6A7A"/>
    <w:rsid w:val="000A6E94"/>
    <w:rsid w:val="000A71E0"/>
    <w:rsid w:val="000B4B22"/>
    <w:rsid w:val="000B6009"/>
    <w:rsid w:val="000B79C5"/>
    <w:rsid w:val="000B7C99"/>
    <w:rsid w:val="000C07A5"/>
    <w:rsid w:val="000C1450"/>
    <w:rsid w:val="000C2B1E"/>
    <w:rsid w:val="000C4E5D"/>
    <w:rsid w:val="000C6DB3"/>
    <w:rsid w:val="000C7876"/>
    <w:rsid w:val="000D016E"/>
    <w:rsid w:val="000D2330"/>
    <w:rsid w:val="000D36C0"/>
    <w:rsid w:val="000D4A87"/>
    <w:rsid w:val="000D5DCC"/>
    <w:rsid w:val="000D60D3"/>
    <w:rsid w:val="000E0BCA"/>
    <w:rsid w:val="000E3715"/>
    <w:rsid w:val="000E5546"/>
    <w:rsid w:val="000E5B15"/>
    <w:rsid w:val="000F4CCA"/>
    <w:rsid w:val="000F50DD"/>
    <w:rsid w:val="000F6BC0"/>
    <w:rsid w:val="00102C38"/>
    <w:rsid w:val="00102DC2"/>
    <w:rsid w:val="00104C80"/>
    <w:rsid w:val="0010565C"/>
    <w:rsid w:val="00106ECA"/>
    <w:rsid w:val="001125DA"/>
    <w:rsid w:val="001132DB"/>
    <w:rsid w:val="00114A37"/>
    <w:rsid w:val="00116527"/>
    <w:rsid w:val="00121E63"/>
    <w:rsid w:val="0012452C"/>
    <w:rsid w:val="001265A9"/>
    <w:rsid w:val="00131386"/>
    <w:rsid w:val="001356D1"/>
    <w:rsid w:val="00145518"/>
    <w:rsid w:val="00146B5A"/>
    <w:rsid w:val="00152931"/>
    <w:rsid w:val="00153007"/>
    <w:rsid w:val="00154881"/>
    <w:rsid w:val="0015759A"/>
    <w:rsid w:val="00161BD0"/>
    <w:rsid w:val="00164B71"/>
    <w:rsid w:val="001666EB"/>
    <w:rsid w:val="00167BB5"/>
    <w:rsid w:val="00167DEB"/>
    <w:rsid w:val="0017238D"/>
    <w:rsid w:val="0017364D"/>
    <w:rsid w:val="00173FAC"/>
    <w:rsid w:val="00175EB7"/>
    <w:rsid w:val="0017660E"/>
    <w:rsid w:val="001772E4"/>
    <w:rsid w:val="00182A94"/>
    <w:rsid w:val="00191255"/>
    <w:rsid w:val="00193270"/>
    <w:rsid w:val="00196F51"/>
    <w:rsid w:val="001974A2"/>
    <w:rsid w:val="001A1D42"/>
    <w:rsid w:val="001A3120"/>
    <w:rsid w:val="001A42CF"/>
    <w:rsid w:val="001A70EF"/>
    <w:rsid w:val="001B291E"/>
    <w:rsid w:val="001B5C11"/>
    <w:rsid w:val="001C36AA"/>
    <w:rsid w:val="001C3D3F"/>
    <w:rsid w:val="001C4651"/>
    <w:rsid w:val="001C7DA7"/>
    <w:rsid w:val="001D3C88"/>
    <w:rsid w:val="001E2CF2"/>
    <w:rsid w:val="001E5AE9"/>
    <w:rsid w:val="001E6895"/>
    <w:rsid w:val="001F0406"/>
    <w:rsid w:val="001F452D"/>
    <w:rsid w:val="001F5A3D"/>
    <w:rsid w:val="00202A8B"/>
    <w:rsid w:val="00205B82"/>
    <w:rsid w:val="002124D8"/>
    <w:rsid w:val="00214A36"/>
    <w:rsid w:val="002150DE"/>
    <w:rsid w:val="00225444"/>
    <w:rsid w:val="00233A14"/>
    <w:rsid w:val="00237B63"/>
    <w:rsid w:val="00241297"/>
    <w:rsid w:val="00245614"/>
    <w:rsid w:val="00247852"/>
    <w:rsid w:val="00252F9B"/>
    <w:rsid w:val="0025488D"/>
    <w:rsid w:val="002574EA"/>
    <w:rsid w:val="00257FB6"/>
    <w:rsid w:val="00260A9C"/>
    <w:rsid w:val="00260DD8"/>
    <w:rsid w:val="00261F03"/>
    <w:rsid w:val="00272E1A"/>
    <w:rsid w:val="002741EA"/>
    <w:rsid w:val="00275AF2"/>
    <w:rsid w:val="002871D1"/>
    <w:rsid w:val="002903D1"/>
    <w:rsid w:val="002903E4"/>
    <w:rsid w:val="0029781A"/>
    <w:rsid w:val="002A028A"/>
    <w:rsid w:val="002A09D8"/>
    <w:rsid w:val="002A18E6"/>
    <w:rsid w:val="002A45E2"/>
    <w:rsid w:val="002A6C4C"/>
    <w:rsid w:val="002A7EC1"/>
    <w:rsid w:val="002B0368"/>
    <w:rsid w:val="002B0E57"/>
    <w:rsid w:val="002B4EF9"/>
    <w:rsid w:val="002B5709"/>
    <w:rsid w:val="002B6B88"/>
    <w:rsid w:val="002C08F7"/>
    <w:rsid w:val="002C2CA8"/>
    <w:rsid w:val="002D2287"/>
    <w:rsid w:val="002D5E90"/>
    <w:rsid w:val="002E76F1"/>
    <w:rsid w:val="002F1C2D"/>
    <w:rsid w:val="002F5A94"/>
    <w:rsid w:val="003002E3"/>
    <w:rsid w:val="00310A3D"/>
    <w:rsid w:val="003116D1"/>
    <w:rsid w:val="003138AC"/>
    <w:rsid w:val="00313D77"/>
    <w:rsid w:val="003142C8"/>
    <w:rsid w:val="00317CF7"/>
    <w:rsid w:val="0032340C"/>
    <w:rsid w:val="00334723"/>
    <w:rsid w:val="00335A82"/>
    <w:rsid w:val="00340178"/>
    <w:rsid w:val="0034142B"/>
    <w:rsid w:val="00341662"/>
    <w:rsid w:val="0034205A"/>
    <w:rsid w:val="0034706D"/>
    <w:rsid w:val="00350082"/>
    <w:rsid w:val="0035028A"/>
    <w:rsid w:val="00360BAB"/>
    <w:rsid w:val="00361926"/>
    <w:rsid w:val="00361DB7"/>
    <w:rsid w:val="00363413"/>
    <w:rsid w:val="00363488"/>
    <w:rsid w:val="00365F75"/>
    <w:rsid w:val="003668DE"/>
    <w:rsid w:val="003711BF"/>
    <w:rsid w:val="00372DAD"/>
    <w:rsid w:val="00374EE7"/>
    <w:rsid w:val="00383548"/>
    <w:rsid w:val="0038762A"/>
    <w:rsid w:val="00396284"/>
    <w:rsid w:val="003A0650"/>
    <w:rsid w:val="003A1CE6"/>
    <w:rsid w:val="003A41EF"/>
    <w:rsid w:val="003A5A8F"/>
    <w:rsid w:val="003B623F"/>
    <w:rsid w:val="003B6F38"/>
    <w:rsid w:val="003C0B0A"/>
    <w:rsid w:val="003C36DF"/>
    <w:rsid w:val="003C60E1"/>
    <w:rsid w:val="003C680E"/>
    <w:rsid w:val="003D0A15"/>
    <w:rsid w:val="003D1E96"/>
    <w:rsid w:val="003D3E32"/>
    <w:rsid w:val="003D447C"/>
    <w:rsid w:val="003D55BF"/>
    <w:rsid w:val="003D7D34"/>
    <w:rsid w:val="003E5D53"/>
    <w:rsid w:val="003E69D5"/>
    <w:rsid w:val="003F3574"/>
    <w:rsid w:val="003F547D"/>
    <w:rsid w:val="003F5EA5"/>
    <w:rsid w:val="0040577A"/>
    <w:rsid w:val="00405DB4"/>
    <w:rsid w:val="00406B91"/>
    <w:rsid w:val="00407D8B"/>
    <w:rsid w:val="00415385"/>
    <w:rsid w:val="00424486"/>
    <w:rsid w:val="00424A16"/>
    <w:rsid w:val="0043035B"/>
    <w:rsid w:val="0043248E"/>
    <w:rsid w:val="00437A5E"/>
    <w:rsid w:val="00437EFF"/>
    <w:rsid w:val="00446B83"/>
    <w:rsid w:val="00451C3C"/>
    <w:rsid w:val="00453D45"/>
    <w:rsid w:val="00455FF3"/>
    <w:rsid w:val="00464147"/>
    <w:rsid w:val="00467A98"/>
    <w:rsid w:val="004723F2"/>
    <w:rsid w:val="004767D4"/>
    <w:rsid w:val="004831E8"/>
    <w:rsid w:val="00487D7C"/>
    <w:rsid w:val="00490AE4"/>
    <w:rsid w:val="00494DBD"/>
    <w:rsid w:val="0049761F"/>
    <w:rsid w:val="004A0B01"/>
    <w:rsid w:val="004A0BBB"/>
    <w:rsid w:val="004A3D2D"/>
    <w:rsid w:val="004A4CC8"/>
    <w:rsid w:val="004B2A90"/>
    <w:rsid w:val="004B32D1"/>
    <w:rsid w:val="004B3BBE"/>
    <w:rsid w:val="004B5262"/>
    <w:rsid w:val="004C01E9"/>
    <w:rsid w:val="004C29D2"/>
    <w:rsid w:val="004C6A05"/>
    <w:rsid w:val="004D5150"/>
    <w:rsid w:val="004D5DAE"/>
    <w:rsid w:val="004D75FC"/>
    <w:rsid w:val="004E746B"/>
    <w:rsid w:val="004E7FA3"/>
    <w:rsid w:val="004F1AA8"/>
    <w:rsid w:val="004F3721"/>
    <w:rsid w:val="005011AE"/>
    <w:rsid w:val="00503A0F"/>
    <w:rsid w:val="00517CE1"/>
    <w:rsid w:val="00520947"/>
    <w:rsid w:val="00523D7E"/>
    <w:rsid w:val="00532B82"/>
    <w:rsid w:val="00535611"/>
    <w:rsid w:val="0053668C"/>
    <w:rsid w:val="00537033"/>
    <w:rsid w:val="00537262"/>
    <w:rsid w:val="005377B9"/>
    <w:rsid w:val="00540D12"/>
    <w:rsid w:val="00541DF6"/>
    <w:rsid w:val="00541FD7"/>
    <w:rsid w:val="00542F0A"/>
    <w:rsid w:val="00543C84"/>
    <w:rsid w:val="00552334"/>
    <w:rsid w:val="005533E0"/>
    <w:rsid w:val="00553411"/>
    <w:rsid w:val="005546C2"/>
    <w:rsid w:val="00555C10"/>
    <w:rsid w:val="00560958"/>
    <w:rsid w:val="0056692D"/>
    <w:rsid w:val="00576582"/>
    <w:rsid w:val="005811AD"/>
    <w:rsid w:val="00582901"/>
    <w:rsid w:val="005857AD"/>
    <w:rsid w:val="00586EC9"/>
    <w:rsid w:val="0059459B"/>
    <w:rsid w:val="00595BE5"/>
    <w:rsid w:val="00596DCB"/>
    <w:rsid w:val="00597881"/>
    <w:rsid w:val="005A07D4"/>
    <w:rsid w:val="005A1510"/>
    <w:rsid w:val="005A3166"/>
    <w:rsid w:val="005B7168"/>
    <w:rsid w:val="005B7435"/>
    <w:rsid w:val="005B7674"/>
    <w:rsid w:val="005B77A5"/>
    <w:rsid w:val="005C28BB"/>
    <w:rsid w:val="005C3E0A"/>
    <w:rsid w:val="005D705B"/>
    <w:rsid w:val="005E323D"/>
    <w:rsid w:val="005F4412"/>
    <w:rsid w:val="00610AE5"/>
    <w:rsid w:val="00612308"/>
    <w:rsid w:val="00613798"/>
    <w:rsid w:val="00615D86"/>
    <w:rsid w:val="006228B4"/>
    <w:rsid w:val="0062316F"/>
    <w:rsid w:val="006276DE"/>
    <w:rsid w:val="00632007"/>
    <w:rsid w:val="006325A4"/>
    <w:rsid w:val="0063291B"/>
    <w:rsid w:val="00637128"/>
    <w:rsid w:val="00641B12"/>
    <w:rsid w:val="00641FAA"/>
    <w:rsid w:val="00643485"/>
    <w:rsid w:val="006435B0"/>
    <w:rsid w:val="00643A3B"/>
    <w:rsid w:val="00643A95"/>
    <w:rsid w:val="00644214"/>
    <w:rsid w:val="006447E5"/>
    <w:rsid w:val="00646CB9"/>
    <w:rsid w:val="006504A7"/>
    <w:rsid w:val="00650A3E"/>
    <w:rsid w:val="00650C45"/>
    <w:rsid w:val="00651F16"/>
    <w:rsid w:val="006530AE"/>
    <w:rsid w:val="00654484"/>
    <w:rsid w:val="006608B9"/>
    <w:rsid w:val="006638A4"/>
    <w:rsid w:val="006639B7"/>
    <w:rsid w:val="006659C1"/>
    <w:rsid w:val="00666B63"/>
    <w:rsid w:val="00671A8D"/>
    <w:rsid w:val="00671DFB"/>
    <w:rsid w:val="0067242B"/>
    <w:rsid w:val="0067625F"/>
    <w:rsid w:val="0068250D"/>
    <w:rsid w:val="006846FA"/>
    <w:rsid w:val="00692BED"/>
    <w:rsid w:val="00695B7D"/>
    <w:rsid w:val="006A12EB"/>
    <w:rsid w:val="006A2282"/>
    <w:rsid w:val="006A6D52"/>
    <w:rsid w:val="006A7510"/>
    <w:rsid w:val="006B2C76"/>
    <w:rsid w:val="006B425F"/>
    <w:rsid w:val="006B55E3"/>
    <w:rsid w:val="006D1D0A"/>
    <w:rsid w:val="006D21D2"/>
    <w:rsid w:val="006D3773"/>
    <w:rsid w:val="006D3D58"/>
    <w:rsid w:val="006D6B76"/>
    <w:rsid w:val="006F1D21"/>
    <w:rsid w:val="006F35E7"/>
    <w:rsid w:val="006F5155"/>
    <w:rsid w:val="006F5452"/>
    <w:rsid w:val="006F5D8C"/>
    <w:rsid w:val="006F7E3C"/>
    <w:rsid w:val="007007D7"/>
    <w:rsid w:val="0070234B"/>
    <w:rsid w:val="00705BB8"/>
    <w:rsid w:val="007060B5"/>
    <w:rsid w:val="00706AEA"/>
    <w:rsid w:val="007078CB"/>
    <w:rsid w:val="007107A1"/>
    <w:rsid w:val="00711419"/>
    <w:rsid w:val="007166A5"/>
    <w:rsid w:val="00717555"/>
    <w:rsid w:val="0072087B"/>
    <w:rsid w:val="00720A44"/>
    <w:rsid w:val="00721A89"/>
    <w:rsid w:val="007238E7"/>
    <w:rsid w:val="0072438B"/>
    <w:rsid w:val="0072638D"/>
    <w:rsid w:val="00732539"/>
    <w:rsid w:val="0073382B"/>
    <w:rsid w:val="00733C71"/>
    <w:rsid w:val="00736CC1"/>
    <w:rsid w:val="007410A9"/>
    <w:rsid w:val="00744944"/>
    <w:rsid w:val="00751AAD"/>
    <w:rsid w:val="0075208E"/>
    <w:rsid w:val="00752CB0"/>
    <w:rsid w:val="00753EE4"/>
    <w:rsid w:val="00754081"/>
    <w:rsid w:val="00754B52"/>
    <w:rsid w:val="00757C96"/>
    <w:rsid w:val="00764602"/>
    <w:rsid w:val="007660DF"/>
    <w:rsid w:val="00767B15"/>
    <w:rsid w:val="007738B0"/>
    <w:rsid w:val="00774B03"/>
    <w:rsid w:val="007762CF"/>
    <w:rsid w:val="00783FEE"/>
    <w:rsid w:val="00786129"/>
    <w:rsid w:val="0079764D"/>
    <w:rsid w:val="007A0CA6"/>
    <w:rsid w:val="007A4233"/>
    <w:rsid w:val="007A4686"/>
    <w:rsid w:val="007B6B18"/>
    <w:rsid w:val="007C05E5"/>
    <w:rsid w:val="007C07F7"/>
    <w:rsid w:val="007C3748"/>
    <w:rsid w:val="007D43C0"/>
    <w:rsid w:val="007D4EA0"/>
    <w:rsid w:val="007D616F"/>
    <w:rsid w:val="007D6909"/>
    <w:rsid w:val="007E05C0"/>
    <w:rsid w:val="007E39E2"/>
    <w:rsid w:val="007E666E"/>
    <w:rsid w:val="007E6721"/>
    <w:rsid w:val="007F067F"/>
    <w:rsid w:val="00800007"/>
    <w:rsid w:val="0080662E"/>
    <w:rsid w:val="00806B64"/>
    <w:rsid w:val="00811A06"/>
    <w:rsid w:val="00813EA1"/>
    <w:rsid w:val="0081486F"/>
    <w:rsid w:val="00815077"/>
    <w:rsid w:val="00817979"/>
    <w:rsid w:val="0082397D"/>
    <w:rsid w:val="008266E3"/>
    <w:rsid w:val="008269F6"/>
    <w:rsid w:val="00826D58"/>
    <w:rsid w:val="008322ED"/>
    <w:rsid w:val="0083264E"/>
    <w:rsid w:val="00833C00"/>
    <w:rsid w:val="008343AA"/>
    <w:rsid w:val="00841EC1"/>
    <w:rsid w:val="00852F0A"/>
    <w:rsid w:val="00853932"/>
    <w:rsid w:val="00854EFE"/>
    <w:rsid w:val="0085690C"/>
    <w:rsid w:val="00856BCF"/>
    <w:rsid w:val="00861839"/>
    <w:rsid w:val="008641E9"/>
    <w:rsid w:val="00866319"/>
    <w:rsid w:val="008718FE"/>
    <w:rsid w:val="008752C5"/>
    <w:rsid w:val="00877F42"/>
    <w:rsid w:val="00880A82"/>
    <w:rsid w:val="00880C2A"/>
    <w:rsid w:val="00881566"/>
    <w:rsid w:val="00884EF3"/>
    <w:rsid w:val="008856F9"/>
    <w:rsid w:val="00887000"/>
    <w:rsid w:val="00890DA5"/>
    <w:rsid w:val="0089154D"/>
    <w:rsid w:val="0089307D"/>
    <w:rsid w:val="008A5D1A"/>
    <w:rsid w:val="008B04DF"/>
    <w:rsid w:val="008B1B87"/>
    <w:rsid w:val="008B2978"/>
    <w:rsid w:val="008B5184"/>
    <w:rsid w:val="008C494E"/>
    <w:rsid w:val="008D73A7"/>
    <w:rsid w:val="008E23A1"/>
    <w:rsid w:val="008E3B74"/>
    <w:rsid w:val="008E40FB"/>
    <w:rsid w:val="008F07D2"/>
    <w:rsid w:val="008F2A24"/>
    <w:rsid w:val="008F2C52"/>
    <w:rsid w:val="008F6A1A"/>
    <w:rsid w:val="008F7AFB"/>
    <w:rsid w:val="0091669F"/>
    <w:rsid w:val="00924CB2"/>
    <w:rsid w:val="00926AC6"/>
    <w:rsid w:val="00932811"/>
    <w:rsid w:val="00932EBA"/>
    <w:rsid w:val="00940048"/>
    <w:rsid w:val="0094293C"/>
    <w:rsid w:val="0094483B"/>
    <w:rsid w:val="00946F7F"/>
    <w:rsid w:val="0095244E"/>
    <w:rsid w:val="009536E0"/>
    <w:rsid w:val="0095489C"/>
    <w:rsid w:val="00954C8B"/>
    <w:rsid w:val="00957EA5"/>
    <w:rsid w:val="00957F75"/>
    <w:rsid w:val="00960B19"/>
    <w:rsid w:val="00962127"/>
    <w:rsid w:val="00964CA6"/>
    <w:rsid w:val="00966818"/>
    <w:rsid w:val="00967D70"/>
    <w:rsid w:val="00970A38"/>
    <w:rsid w:val="00971D9E"/>
    <w:rsid w:val="00972DC5"/>
    <w:rsid w:val="00975915"/>
    <w:rsid w:val="00977C80"/>
    <w:rsid w:val="009822CD"/>
    <w:rsid w:val="009844AA"/>
    <w:rsid w:val="009856A6"/>
    <w:rsid w:val="00985BA4"/>
    <w:rsid w:val="00986CD6"/>
    <w:rsid w:val="00987B60"/>
    <w:rsid w:val="00993DB5"/>
    <w:rsid w:val="009978CA"/>
    <w:rsid w:val="00997E4D"/>
    <w:rsid w:val="009A708E"/>
    <w:rsid w:val="009A7975"/>
    <w:rsid w:val="009C395C"/>
    <w:rsid w:val="009C521C"/>
    <w:rsid w:val="009C57ED"/>
    <w:rsid w:val="009C752C"/>
    <w:rsid w:val="009D1738"/>
    <w:rsid w:val="009D208E"/>
    <w:rsid w:val="009E1B65"/>
    <w:rsid w:val="009E3E69"/>
    <w:rsid w:val="009E781F"/>
    <w:rsid w:val="009E7847"/>
    <w:rsid w:val="009E7DE3"/>
    <w:rsid w:val="009F3828"/>
    <w:rsid w:val="009F41C1"/>
    <w:rsid w:val="009F5220"/>
    <w:rsid w:val="00A0104A"/>
    <w:rsid w:val="00A024C7"/>
    <w:rsid w:val="00A03093"/>
    <w:rsid w:val="00A05BDB"/>
    <w:rsid w:val="00A10980"/>
    <w:rsid w:val="00A14741"/>
    <w:rsid w:val="00A14AD8"/>
    <w:rsid w:val="00A209FA"/>
    <w:rsid w:val="00A2105C"/>
    <w:rsid w:val="00A22D1E"/>
    <w:rsid w:val="00A23102"/>
    <w:rsid w:val="00A259BB"/>
    <w:rsid w:val="00A27ED0"/>
    <w:rsid w:val="00A313B3"/>
    <w:rsid w:val="00A317D1"/>
    <w:rsid w:val="00A3514D"/>
    <w:rsid w:val="00A42472"/>
    <w:rsid w:val="00A46442"/>
    <w:rsid w:val="00A46D80"/>
    <w:rsid w:val="00A51DFD"/>
    <w:rsid w:val="00A5719D"/>
    <w:rsid w:val="00A6771E"/>
    <w:rsid w:val="00A7284B"/>
    <w:rsid w:val="00A736F6"/>
    <w:rsid w:val="00A73CD4"/>
    <w:rsid w:val="00A74EE2"/>
    <w:rsid w:val="00A74FBD"/>
    <w:rsid w:val="00A76BE1"/>
    <w:rsid w:val="00A828B2"/>
    <w:rsid w:val="00A84510"/>
    <w:rsid w:val="00A853EF"/>
    <w:rsid w:val="00A867FB"/>
    <w:rsid w:val="00A869A7"/>
    <w:rsid w:val="00A904E5"/>
    <w:rsid w:val="00A90FBF"/>
    <w:rsid w:val="00A9170B"/>
    <w:rsid w:val="00AA5867"/>
    <w:rsid w:val="00AB217E"/>
    <w:rsid w:val="00AB24B9"/>
    <w:rsid w:val="00AB3C33"/>
    <w:rsid w:val="00AB58C3"/>
    <w:rsid w:val="00AD05C7"/>
    <w:rsid w:val="00AD24B2"/>
    <w:rsid w:val="00AD5211"/>
    <w:rsid w:val="00AE14B0"/>
    <w:rsid w:val="00AE6E7A"/>
    <w:rsid w:val="00AE7EB1"/>
    <w:rsid w:val="00AF346D"/>
    <w:rsid w:val="00AF3D1D"/>
    <w:rsid w:val="00AF7756"/>
    <w:rsid w:val="00B015D8"/>
    <w:rsid w:val="00B1358C"/>
    <w:rsid w:val="00B13A35"/>
    <w:rsid w:val="00B2545E"/>
    <w:rsid w:val="00B25D5C"/>
    <w:rsid w:val="00B32BC6"/>
    <w:rsid w:val="00B3503F"/>
    <w:rsid w:val="00B36027"/>
    <w:rsid w:val="00B36511"/>
    <w:rsid w:val="00B3709B"/>
    <w:rsid w:val="00B37958"/>
    <w:rsid w:val="00B40111"/>
    <w:rsid w:val="00B47AB9"/>
    <w:rsid w:val="00B501FB"/>
    <w:rsid w:val="00B539D5"/>
    <w:rsid w:val="00B53B16"/>
    <w:rsid w:val="00B63587"/>
    <w:rsid w:val="00B63610"/>
    <w:rsid w:val="00B731F0"/>
    <w:rsid w:val="00B7353F"/>
    <w:rsid w:val="00B74EA2"/>
    <w:rsid w:val="00B758F8"/>
    <w:rsid w:val="00B76417"/>
    <w:rsid w:val="00B764FB"/>
    <w:rsid w:val="00B76A3E"/>
    <w:rsid w:val="00B84392"/>
    <w:rsid w:val="00B84CB6"/>
    <w:rsid w:val="00B85730"/>
    <w:rsid w:val="00B90404"/>
    <w:rsid w:val="00B935DC"/>
    <w:rsid w:val="00BA38FF"/>
    <w:rsid w:val="00BA5F31"/>
    <w:rsid w:val="00BA6C97"/>
    <w:rsid w:val="00BB0132"/>
    <w:rsid w:val="00BB1ED5"/>
    <w:rsid w:val="00BB59D3"/>
    <w:rsid w:val="00BC642A"/>
    <w:rsid w:val="00BC65B4"/>
    <w:rsid w:val="00BC7ADC"/>
    <w:rsid w:val="00BD039F"/>
    <w:rsid w:val="00BD16C5"/>
    <w:rsid w:val="00BD3017"/>
    <w:rsid w:val="00BD3923"/>
    <w:rsid w:val="00BD5C36"/>
    <w:rsid w:val="00BE22B6"/>
    <w:rsid w:val="00BE6C78"/>
    <w:rsid w:val="00BF6C9A"/>
    <w:rsid w:val="00BF6DD8"/>
    <w:rsid w:val="00BF781A"/>
    <w:rsid w:val="00C10A09"/>
    <w:rsid w:val="00C11038"/>
    <w:rsid w:val="00C14817"/>
    <w:rsid w:val="00C17B52"/>
    <w:rsid w:val="00C17F1D"/>
    <w:rsid w:val="00C20455"/>
    <w:rsid w:val="00C21598"/>
    <w:rsid w:val="00C252A7"/>
    <w:rsid w:val="00C267E4"/>
    <w:rsid w:val="00C348FF"/>
    <w:rsid w:val="00C36451"/>
    <w:rsid w:val="00C37AAE"/>
    <w:rsid w:val="00C37D8D"/>
    <w:rsid w:val="00C42654"/>
    <w:rsid w:val="00C450C4"/>
    <w:rsid w:val="00C50715"/>
    <w:rsid w:val="00C53085"/>
    <w:rsid w:val="00C564CD"/>
    <w:rsid w:val="00C64FD2"/>
    <w:rsid w:val="00C653C8"/>
    <w:rsid w:val="00C737F3"/>
    <w:rsid w:val="00C7676D"/>
    <w:rsid w:val="00C82580"/>
    <w:rsid w:val="00C82C10"/>
    <w:rsid w:val="00C82CDE"/>
    <w:rsid w:val="00C932ED"/>
    <w:rsid w:val="00C95C23"/>
    <w:rsid w:val="00CA0D1C"/>
    <w:rsid w:val="00CB6587"/>
    <w:rsid w:val="00CD075B"/>
    <w:rsid w:val="00CD141F"/>
    <w:rsid w:val="00CD3725"/>
    <w:rsid w:val="00CD63A4"/>
    <w:rsid w:val="00CE66D3"/>
    <w:rsid w:val="00CE715D"/>
    <w:rsid w:val="00CE7B56"/>
    <w:rsid w:val="00CF0CF9"/>
    <w:rsid w:val="00CF22A7"/>
    <w:rsid w:val="00CF26D9"/>
    <w:rsid w:val="00CF375D"/>
    <w:rsid w:val="00CF4714"/>
    <w:rsid w:val="00CF4F09"/>
    <w:rsid w:val="00CF75B6"/>
    <w:rsid w:val="00D01647"/>
    <w:rsid w:val="00D01ACF"/>
    <w:rsid w:val="00D026B5"/>
    <w:rsid w:val="00D0275D"/>
    <w:rsid w:val="00D05E2A"/>
    <w:rsid w:val="00D102C0"/>
    <w:rsid w:val="00D140B4"/>
    <w:rsid w:val="00D14F07"/>
    <w:rsid w:val="00D157D2"/>
    <w:rsid w:val="00D16A0B"/>
    <w:rsid w:val="00D20763"/>
    <w:rsid w:val="00D22874"/>
    <w:rsid w:val="00D22EA2"/>
    <w:rsid w:val="00D34F8E"/>
    <w:rsid w:val="00D41E80"/>
    <w:rsid w:val="00D4579A"/>
    <w:rsid w:val="00D47DCC"/>
    <w:rsid w:val="00D523B6"/>
    <w:rsid w:val="00D54A79"/>
    <w:rsid w:val="00D55D30"/>
    <w:rsid w:val="00D5727B"/>
    <w:rsid w:val="00D573EA"/>
    <w:rsid w:val="00D57F5C"/>
    <w:rsid w:val="00D610F0"/>
    <w:rsid w:val="00D61F86"/>
    <w:rsid w:val="00D64D0D"/>
    <w:rsid w:val="00D71243"/>
    <w:rsid w:val="00D71293"/>
    <w:rsid w:val="00D768FF"/>
    <w:rsid w:val="00D81AF2"/>
    <w:rsid w:val="00D829AF"/>
    <w:rsid w:val="00D83CC3"/>
    <w:rsid w:val="00D83EC4"/>
    <w:rsid w:val="00D84DD5"/>
    <w:rsid w:val="00D8598C"/>
    <w:rsid w:val="00D9225B"/>
    <w:rsid w:val="00D93453"/>
    <w:rsid w:val="00D93A11"/>
    <w:rsid w:val="00D97F7A"/>
    <w:rsid w:val="00DB04F8"/>
    <w:rsid w:val="00DB1E64"/>
    <w:rsid w:val="00DB1F85"/>
    <w:rsid w:val="00DB58BA"/>
    <w:rsid w:val="00DB7D15"/>
    <w:rsid w:val="00DB7FC4"/>
    <w:rsid w:val="00DC0C61"/>
    <w:rsid w:val="00DC1A24"/>
    <w:rsid w:val="00DC23A2"/>
    <w:rsid w:val="00DC4441"/>
    <w:rsid w:val="00DC5C4F"/>
    <w:rsid w:val="00DD37E4"/>
    <w:rsid w:val="00DD6306"/>
    <w:rsid w:val="00DD7022"/>
    <w:rsid w:val="00DD7AD0"/>
    <w:rsid w:val="00DE1BAE"/>
    <w:rsid w:val="00DE2B19"/>
    <w:rsid w:val="00DE2EE4"/>
    <w:rsid w:val="00E00985"/>
    <w:rsid w:val="00E02E76"/>
    <w:rsid w:val="00E03975"/>
    <w:rsid w:val="00E11FF8"/>
    <w:rsid w:val="00E12FEB"/>
    <w:rsid w:val="00E1488C"/>
    <w:rsid w:val="00E16059"/>
    <w:rsid w:val="00E161E0"/>
    <w:rsid w:val="00E242DD"/>
    <w:rsid w:val="00E27D6D"/>
    <w:rsid w:val="00E3081A"/>
    <w:rsid w:val="00E31EED"/>
    <w:rsid w:val="00E40208"/>
    <w:rsid w:val="00E4185E"/>
    <w:rsid w:val="00E42FB9"/>
    <w:rsid w:val="00E4538F"/>
    <w:rsid w:val="00E4732B"/>
    <w:rsid w:val="00E525DA"/>
    <w:rsid w:val="00E536E0"/>
    <w:rsid w:val="00E54186"/>
    <w:rsid w:val="00E544E6"/>
    <w:rsid w:val="00E57547"/>
    <w:rsid w:val="00E64699"/>
    <w:rsid w:val="00E70D35"/>
    <w:rsid w:val="00E71E5C"/>
    <w:rsid w:val="00E75F3C"/>
    <w:rsid w:val="00E77BBC"/>
    <w:rsid w:val="00E80E67"/>
    <w:rsid w:val="00E877AF"/>
    <w:rsid w:val="00E904F1"/>
    <w:rsid w:val="00E910F2"/>
    <w:rsid w:val="00E91D69"/>
    <w:rsid w:val="00E973E8"/>
    <w:rsid w:val="00EA0721"/>
    <w:rsid w:val="00EA11BF"/>
    <w:rsid w:val="00EA37D2"/>
    <w:rsid w:val="00EA3DFB"/>
    <w:rsid w:val="00EA457B"/>
    <w:rsid w:val="00EA58D6"/>
    <w:rsid w:val="00EA7D2B"/>
    <w:rsid w:val="00EB3D6A"/>
    <w:rsid w:val="00EB6D38"/>
    <w:rsid w:val="00EC2A49"/>
    <w:rsid w:val="00EC7C55"/>
    <w:rsid w:val="00ED23F4"/>
    <w:rsid w:val="00ED2EE9"/>
    <w:rsid w:val="00ED375B"/>
    <w:rsid w:val="00ED4191"/>
    <w:rsid w:val="00ED5577"/>
    <w:rsid w:val="00EE4A75"/>
    <w:rsid w:val="00EF1571"/>
    <w:rsid w:val="00EF62F8"/>
    <w:rsid w:val="00EF673D"/>
    <w:rsid w:val="00F009CB"/>
    <w:rsid w:val="00F21F4C"/>
    <w:rsid w:val="00F24410"/>
    <w:rsid w:val="00F31787"/>
    <w:rsid w:val="00F326EF"/>
    <w:rsid w:val="00F351BB"/>
    <w:rsid w:val="00F374E5"/>
    <w:rsid w:val="00F37623"/>
    <w:rsid w:val="00F41127"/>
    <w:rsid w:val="00F427E8"/>
    <w:rsid w:val="00F43816"/>
    <w:rsid w:val="00F44A82"/>
    <w:rsid w:val="00F534A6"/>
    <w:rsid w:val="00F55692"/>
    <w:rsid w:val="00F6069F"/>
    <w:rsid w:val="00F63608"/>
    <w:rsid w:val="00F65045"/>
    <w:rsid w:val="00F70BA2"/>
    <w:rsid w:val="00F72159"/>
    <w:rsid w:val="00F740F6"/>
    <w:rsid w:val="00F74271"/>
    <w:rsid w:val="00F74BF1"/>
    <w:rsid w:val="00F820D5"/>
    <w:rsid w:val="00F83C60"/>
    <w:rsid w:val="00F8646B"/>
    <w:rsid w:val="00F912A2"/>
    <w:rsid w:val="00F9684B"/>
    <w:rsid w:val="00F96E2F"/>
    <w:rsid w:val="00FA017F"/>
    <w:rsid w:val="00FA0F04"/>
    <w:rsid w:val="00FA63EA"/>
    <w:rsid w:val="00FB3EDB"/>
    <w:rsid w:val="00FB74DF"/>
    <w:rsid w:val="00FC2C20"/>
    <w:rsid w:val="00FC4DB8"/>
    <w:rsid w:val="00FC56B8"/>
    <w:rsid w:val="00FC6212"/>
    <w:rsid w:val="00FE75FA"/>
    <w:rsid w:val="00FE7826"/>
    <w:rsid w:val="00FF421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E1868"/>
  <w15:docId w15:val="{8EC916D1-6142-48DB-8902-1DD4E2194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ČEPS Arial"/>
    <w:qFormat/>
    <w:rsid w:val="003A1CE6"/>
    <w:pPr>
      <w:spacing w:after="0" w:line="240" w:lineRule="auto"/>
    </w:pPr>
    <w:rPr>
      <w:rFonts w:ascii="Arial" w:hAnsi="Arial"/>
      <w:szCs w:val="24"/>
      <w:lang w:val="cs-CZ"/>
    </w:rPr>
  </w:style>
  <w:style w:type="paragraph" w:styleId="Nadpis1">
    <w:name w:val="heading 1"/>
    <w:aliases w:val="ČEPS nadpis 1 úrovně"/>
    <w:basedOn w:val="Normln"/>
    <w:next w:val="Normln"/>
    <w:link w:val="Nadpis1Char"/>
    <w:uiPriority w:val="9"/>
    <w:qFormat/>
    <w:rsid w:val="00B764FB"/>
    <w:pPr>
      <w:keepNext/>
      <w:spacing w:before="240" w:after="60"/>
      <w:outlineLvl w:val="0"/>
    </w:pPr>
    <w:rPr>
      <w:rFonts w:eastAsiaTheme="majorEastAsia" w:cstheme="majorBidi"/>
      <w:b/>
      <w:bCs/>
      <w:kern w:val="32"/>
      <w:sz w:val="32"/>
      <w:szCs w:val="32"/>
    </w:rPr>
  </w:style>
  <w:style w:type="paragraph" w:styleId="Nadpis2">
    <w:name w:val="heading 2"/>
    <w:aliases w:val="ČEPS nadpis 2 úrovně"/>
    <w:basedOn w:val="Normln"/>
    <w:next w:val="Normln"/>
    <w:link w:val="Nadpis2Char"/>
    <w:uiPriority w:val="9"/>
    <w:unhideWhenUsed/>
    <w:qFormat/>
    <w:rsid w:val="00027F7F"/>
    <w:pPr>
      <w:keepNext/>
      <w:spacing w:before="240" w:after="60"/>
      <w:outlineLvl w:val="1"/>
    </w:pPr>
    <w:rPr>
      <w:rFonts w:ascii="Calibri" w:eastAsiaTheme="majorEastAsia" w:hAnsi="Calibri" w:cstheme="majorBidi"/>
      <w:b/>
      <w:bCs/>
      <w:iCs/>
      <w:sz w:val="28"/>
      <w:szCs w:val="28"/>
    </w:rPr>
  </w:style>
  <w:style w:type="paragraph" w:styleId="Nadpis3">
    <w:name w:val="heading 3"/>
    <w:aliases w:val="ČEPS nadpis 3 úrovně"/>
    <w:basedOn w:val="Normln"/>
    <w:next w:val="Normln"/>
    <w:link w:val="Nadpis3Char"/>
    <w:uiPriority w:val="9"/>
    <w:unhideWhenUsed/>
    <w:qFormat/>
    <w:rsid w:val="00B764FB"/>
    <w:pPr>
      <w:keepNext/>
      <w:spacing w:before="240" w:after="60"/>
      <w:outlineLvl w:val="2"/>
    </w:pPr>
    <w:rPr>
      <w:rFonts w:asciiTheme="minorHAnsi" w:eastAsiaTheme="majorEastAsia" w:hAnsiTheme="minorHAnsi" w:cstheme="majorBidi"/>
      <w:b/>
      <w:bCs/>
      <w:sz w:val="24"/>
      <w:szCs w:val="26"/>
    </w:rPr>
  </w:style>
  <w:style w:type="paragraph" w:styleId="Nadpis4">
    <w:name w:val="heading 4"/>
    <w:basedOn w:val="Normln"/>
    <w:next w:val="Normln"/>
    <w:link w:val="Nadpis4Char"/>
    <w:uiPriority w:val="9"/>
    <w:unhideWhenUsed/>
    <w:rsid w:val="00751AAD"/>
    <w:pPr>
      <w:keepNext/>
      <w:spacing w:before="240" w:after="60"/>
      <w:outlineLvl w:val="3"/>
    </w:pPr>
    <w:rPr>
      <w:rFonts w:cstheme="majorBidi"/>
      <w:b/>
      <w:bCs/>
      <w:sz w:val="28"/>
      <w:szCs w:val="28"/>
    </w:rPr>
  </w:style>
  <w:style w:type="paragraph" w:styleId="Nadpis5">
    <w:name w:val="heading 5"/>
    <w:basedOn w:val="Normln"/>
    <w:next w:val="Normln"/>
    <w:link w:val="Nadpis5Char"/>
    <w:uiPriority w:val="9"/>
    <w:unhideWhenUsed/>
    <w:rsid w:val="00751AAD"/>
    <w:pPr>
      <w:spacing w:before="240" w:after="60"/>
      <w:outlineLvl w:val="4"/>
    </w:pPr>
    <w:rPr>
      <w:rFonts w:cstheme="majorBidi"/>
      <w:b/>
      <w:bCs/>
      <w:i/>
      <w:iCs/>
      <w:sz w:val="26"/>
      <w:szCs w:val="26"/>
    </w:rPr>
  </w:style>
  <w:style w:type="paragraph" w:styleId="Nadpis6">
    <w:name w:val="heading 6"/>
    <w:basedOn w:val="Normln"/>
    <w:next w:val="Normln"/>
    <w:link w:val="Nadpis6Char"/>
    <w:uiPriority w:val="9"/>
    <w:unhideWhenUsed/>
    <w:rsid w:val="00751AAD"/>
    <w:pPr>
      <w:spacing w:before="240" w:after="60"/>
      <w:outlineLvl w:val="5"/>
    </w:pPr>
    <w:rPr>
      <w:rFonts w:cstheme="majorBidi"/>
      <w:b/>
      <w:bCs/>
      <w:szCs w:val="22"/>
    </w:rPr>
  </w:style>
  <w:style w:type="paragraph" w:styleId="Nadpis7">
    <w:name w:val="heading 7"/>
    <w:basedOn w:val="Normln"/>
    <w:next w:val="Normln"/>
    <w:link w:val="Nadpis7Char"/>
    <w:uiPriority w:val="9"/>
    <w:semiHidden/>
    <w:unhideWhenUsed/>
    <w:rsid w:val="00751AAD"/>
    <w:pPr>
      <w:spacing w:before="240" w:after="60"/>
      <w:outlineLvl w:val="6"/>
    </w:pPr>
    <w:rPr>
      <w:rFonts w:cstheme="majorBidi"/>
    </w:rPr>
  </w:style>
  <w:style w:type="paragraph" w:styleId="Nadpis8">
    <w:name w:val="heading 8"/>
    <w:basedOn w:val="Normln"/>
    <w:next w:val="Normln"/>
    <w:link w:val="Nadpis8Char"/>
    <w:uiPriority w:val="9"/>
    <w:semiHidden/>
    <w:unhideWhenUsed/>
    <w:qFormat/>
    <w:rsid w:val="00A27ED0"/>
    <w:pPr>
      <w:spacing w:before="240" w:after="60"/>
      <w:outlineLvl w:val="7"/>
    </w:pPr>
    <w:rPr>
      <w:rFonts w:asciiTheme="minorHAnsi" w:hAnsiTheme="minorHAnsi" w:cstheme="majorBidi"/>
      <w:i/>
      <w:iCs/>
      <w:sz w:val="24"/>
    </w:rPr>
  </w:style>
  <w:style w:type="paragraph" w:styleId="Nadpis9">
    <w:name w:val="heading 9"/>
    <w:basedOn w:val="Normln"/>
    <w:next w:val="Normln"/>
    <w:link w:val="Nadpis9Char"/>
    <w:uiPriority w:val="9"/>
    <w:semiHidden/>
    <w:unhideWhenUsed/>
    <w:qFormat/>
    <w:rsid w:val="00A27ED0"/>
    <w:pPr>
      <w:spacing w:before="240" w:after="60"/>
      <w:outlineLvl w:val="8"/>
    </w:pPr>
    <w:rPr>
      <w:rFonts w:asciiTheme="majorHAnsi" w:eastAsiaTheme="majorEastAsia" w:hAnsiTheme="majorHAnsi" w:cstheme="majorBidi"/>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ČEPS nadpis 1 úrovně Char"/>
    <w:basedOn w:val="Standardnpsmoodstavce"/>
    <w:link w:val="Nadpis1"/>
    <w:uiPriority w:val="9"/>
    <w:rsid w:val="00B764FB"/>
    <w:rPr>
      <w:rFonts w:ascii="Arial" w:eastAsiaTheme="majorEastAsia" w:hAnsi="Arial" w:cstheme="majorBidi"/>
      <w:b/>
      <w:bCs/>
      <w:kern w:val="32"/>
      <w:sz w:val="32"/>
      <w:szCs w:val="32"/>
      <w:lang w:val="cs-CZ"/>
    </w:rPr>
  </w:style>
  <w:style w:type="character" w:customStyle="1" w:styleId="Nadpis2Char">
    <w:name w:val="Nadpis 2 Char"/>
    <w:aliases w:val="ČEPS nadpis 2 úrovně Char"/>
    <w:basedOn w:val="Standardnpsmoodstavce"/>
    <w:link w:val="Nadpis2"/>
    <w:uiPriority w:val="9"/>
    <w:rsid w:val="00027F7F"/>
    <w:rPr>
      <w:rFonts w:ascii="Calibri" w:eastAsiaTheme="majorEastAsia" w:hAnsi="Calibri" w:cstheme="majorBidi"/>
      <w:b/>
      <w:bCs/>
      <w:iCs/>
      <w:sz w:val="28"/>
      <w:szCs w:val="28"/>
      <w:lang w:val="cs-CZ"/>
    </w:rPr>
  </w:style>
  <w:style w:type="character" w:customStyle="1" w:styleId="Nadpis3Char">
    <w:name w:val="Nadpis 3 Char"/>
    <w:aliases w:val="ČEPS nadpis 3 úrovně Char"/>
    <w:basedOn w:val="Standardnpsmoodstavce"/>
    <w:link w:val="Nadpis3"/>
    <w:uiPriority w:val="9"/>
    <w:rsid w:val="00B764FB"/>
    <w:rPr>
      <w:rFonts w:eastAsiaTheme="majorEastAsia" w:cstheme="majorBidi"/>
      <w:b/>
      <w:bCs/>
      <w:sz w:val="24"/>
      <w:szCs w:val="26"/>
      <w:lang w:val="cs-CZ"/>
    </w:rPr>
  </w:style>
  <w:style w:type="character" w:customStyle="1" w:styleId="Nadpis4Char">
    <w:name w:val="Nadpis 4 Char"/>
    <w:basedOn w:val="Standardnpsmoodstavce"/>
    <w:link w:val="Nadpis4"/>
    <w:uiPriority w:val="9"/>
    <w:rsid w:val="00751AAD"/>
    <w:rPr>
      <w:rFonts w:cstheme="majorBidi"/>
      <w:b/>
      <w:bCs/>
      <w:sz w:val="28"/>
      <w:szCs w:val="28"/>
    </w:rPr>
  </w:style>
  <w:style w:type="character" w:customStyle="1" w:styleId="Nadpis5Char">
    <w:name w:val="Nadpis 5 Char"/>
    <w:basedOn w:val="Standardnpsmoodstavce"/>
    <w:link w:val="Nadpis5"/>
    <w:uiPriority w:val="9"/>
    <w:rsid w:val="00751AAD"/>
    <w:rPr>
      <w:rFonts w:cstheme="majorBidi"/>
      <w:b/>
      <w:bCs/>
      <w:i/>
      <w:iCs/>
      <w:sz w:val="26"/>
      <w:szCs w:val="26"/>
    </w:rPr>
  </w:style>
  <w:style w:type="character" w:customStyle="1" w:styleId="Nadpis6Char">
    <w:name w:val="Nadpis 6 Char"/>
    <w:basedOn w:val="Standardnpsmoodstavce"/>
    <w:link w:val="Nadpis6"/>
    <w:uiPriority w:val="9"/>
    <w:rsid w:val="00751AAD"/>
    <w:rPr>
      <w:rFonts w:cstheme="majorBidi"/>
      <w:b/>
      <w:bCs/>
    </w:rPr>
  </w:style>
  <w:style w:type="character" w:customStyle="1" w:styleId="Nadpis7Char">
    <w:name w:val="Nadpis 7 Char"/>
    <w:basedOn w:val="Standardnpsmoodstavce"/>
    <w:link w:val="Nadpis7"/>
    <w:uiPriority w:val="9"/>
    <w:semiHidden/>
    <w:rsid w:val="00751AAD"/>
    <w:rPr>
      <w:rFonts w:cstheme="majorBidi"/>
      <w:sz w:val="24"/>
      <w:szCs w:val="24"/>
    </w:rPr>
  </w:style>
  <w:style w:type="character" w:customStyle="1" w:styleId="Nadpis8Char">
    <w:name w:val="Nadpis 8 Char"/>
    <w:basedOn w:val="Standardnpsmoodstavce"/>
    <w:link w:val="Nadpis8"/>
    <w:uiPriority w:val="9"/>
    <w:semiHidden/>
    <w:rsid w:val="00A27ED0"/>
    <w:rPr>
      <w:rFonts w:cstheme="majorBidi"/>
      <w:i/>
      <w:iCs/>
      <w:sz w:val="24"/>
      <w:szCs w:val="24"/>
    </w:rPr>
  </w:style>
  <w:style w:type="character" w:customStyle="1" w:styleId="Nadpis9Char">
    <w:name w:val="Nadpis 9 Char"/>
    <w:basedOn w:val="Standardnpsmoodstavce"/>
    <w:link w:val="Nadpis9"/>
    <w:uiPriority w:val="9"/>
    <w:semiHidden/>
    <w:rsid w:val="00A27ED0"/>
    <w:rPr>
      <w:rFonts w:asciiTheme="majorHAnsi" w:eastAsiaTheme="majorEastAsia" w:hAnsiTheme="majorHAnsi" w:cstheme="majorBidi"/>
    </w:rPr>
  </w:style>
  <w:style w:type="paragraph" w:styleId="Nzev">
    <w:name w:val="Title"/>
    <w:basedOn w:val="Normln"/>
    <w:next w:val="Normln"/>
    <w:link w:val="NzevChar"/>
    <w:uiPriority w:val="10"/>
    <w:rsid w:val="00751AAD"/>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uiPriority w:val="10"/>
    <w:rsid w:val="00751AAD"/>
    <w:rPr>
      <w:rFonts w:asciiTheme="majorHAnsi" w:eastAsiaTheme="majorEastAsia" w:hAnsiTheme="majorHAnsi" w:cstheme="majorBidi"/>
      <w:b/>
      <w:bCs/>
      <w:kern w:val="28"/>
      <w:sz w:val="32"/>
      <w:szCs w:val="32"/>
    </w:rPr>
  </w:style>
  <w:style w:type="paragraph" w:styleId="Podnadpis">
    <w:name w:val="Subtitle"/>
    <w:basedOn w:val="Normln"/>
    <w:next w:val="Normln"/>
    <w:link w:val="PodnadpisChar"/>
    <w:uiPriority w:val="11"/>
    <w:rsid w:val="00751AAD"/>
    <w:pPr>
      <w:spacing w:after="60"/>
      <w:jc w:val="center"/>
      <w:outlineLvl w:val="1"/>
    </w:pPr>
    <w:rPr>
      <w:rFonts w:asciiTheme="majorHAnsi" w:eastAsiaTheme="majorEastAsia" w:hAnsiTheme="majorHAnsi" w:cstheme="majorBidi"/>
    </w:rPr>
  </w:style>
  <w:style w:type="character" w:customStyle="1" w:styleId="PodnadpisChar">
    <w:name w:val="Podnadpis Char"/>
    <w:basedOn w:val="Standardnpsmoodstavce"/>
    <w:link w:val="Podnadpis"/>
    <w:uiPriority w:val="11"/>
    <w:rsid w:val="00751AAD"/>
    <w:rPr>
      <w:rFonts w:asciiTheme="majorHAnsi" w:eastAsiaTheme="majorEastAsia" w:hAnsiTheme="majorHAnsi" w:cstheme="majorBidi"/>
      <w:sz w:val="24"/>
      <w:szCs w:val="24"/>
    </w:rPr>
  </w:style>
  <w:style w:type="character" w:styleId="Siln">
    <w:name w:val="Strong"/>
    <w:basedOn w:val="Standardnpsmoodstavce"/>
    <w:uiPriority w:val="22"/>
    <w:qFormat/>
    <w:rsid w:val="00751AAD"/>
    <w:rPr>
      <w:b/>
      <w:bCs/>
    </w:rPr>
  </w:style>
  <w:style w:type="character" w:styleId="Zdraznn">
    <w:name w:val="Emphasis"/>
    <w:basedOn w:val="Standardnpsmoodstavce"/>
    <w:uiPriority w:val="20"/>
    <w:rsid w:val="00751AAD"/>
    <w:rPr>
      <w:rFonts w:asciiTheme="minorHAnsi" w:hAnsiTheme="minorHAnsi"/>
      <w:b/>
      <w:i/>
      <w:iCs/>
    </w:rPr>
  </w:style>
  <w:style w:type="paragraph" w:styleId="Bezmezer">
    <w:name w:val="No Spacing"/>
    <w:aliases w:val="ČEPS Arial 2"/>
    <w:basedOn w:val="Normln"/>
    <w:next w:val="Nadpis1"/>
    <w:uiPriority w:val="1"/>
    <w:qFormat/>
    <w:rsid w:val="00B40111"/>
    <w:rPr>
      <w:sz w:val="24"/>
      <w:szCs w:val="32"/>
    </w:rPr>
  </w:style>
  <w:style w:type="paragraph" w:styleId="Odstavecseseznamem">
    <w:name w:val="List Paragraph"/>
    <w:basedOn w:val="Normln"/>
    <w:uiPriority w:val="34"/>
    <w:qFormat/>
    <w:rsid w:val="00751AAD"/>
    <w:pPr>
      <w:ind w:left="720"/>
      <w:contextualSpacing/>
    </w:pPr>
  </w:style>
  <w:style w:type="paragraph" w:styleId="Citt">
    <w:name w:val="Quote"/>
    <w:basedOn w:val="Normln"/>
    <w:next w:val="Normln"/>
    <w:link w:val="CittChar"/>
    <w:uiPriority w:val="29"/>
    <w:rsid w:val="00B764FB"/>
    <w:rPr>
      <w:i/>
    </w:rPr>
  </w:style>
  <w:style w:type="character" w:customStyle="1" w:styleId="CittChar">
    <w:name w:val="Citát Char"/>
    <w:basedOn w:val="Standardnpsmoodstavce"/>
    <w:link w:val="Citt"/>
    <w:uiPriority w:val="29"/>
    <w:rsid w:val="00B764FB"/>
    <w:rPr>
      <w:rFonts w:ascii="Arial" w:hAnsi="Arial"/>
      <w:i/>
      <w:szCs w:val="24"/>
      <w:lang w:val="cs-CZ"/>
    </w:rPr>
  </w:style>
  <w:style w:type="paragraph" w:styleId="Vrazncitt">
    <w:name w:val="Intense Quote"/>
    <w:basedOn w:val="Normln"/>
    <w:next w:val="Normln"/>
    <w:link w:val="VrazncittChar"/>
    <w:uiPriority w:val="30"/>
    <w:rsid w:val="00751AAD"/>
    <w:pPr>
      <w:ind w:left="720" w:right="720"/>
    </w:pPr>
    <w:rPr>
      <w:b/>
      <w:i/>
      <w:szCs w:val="22"/>
    </w:rPr>
  </w:style>
  <w:style w:type="character" w:customStyle="1" w:styleId="VrazncittChar">
    <w:name w:val="Výrazný citát Char"/>
    <w:basedOn w:val="Standardnpsmoodstavce"/>
    <w:link w:val="Vrazncitt"/>
    <w:uiPriority w:val="30"/>
    <w:rsid w:val="00751AAD"/>
    <w:rPr>
      <w:b/>
      <w:i/>
      <w:sz w:val="24"/>
    </w:rPr>
  </w:style>
  <w:style w:type="character" w:styleId="Zdraznnjemn">
    <w:name w:val="Subtle Emphasis"/>
    <w:uiPriority w:val="19"/>
    <w:rsid w:val="00751AAD"/>
    <w:rPr>
      <w:i/>
      <w:color w:val="5A5A5A" w:themeColor="text1" w:themeTint="A5"/>
    </w:rPr>
  </w:style>
  <w:style w:type="character" w:styleId="Zdraznnintenzivn">
    <w:name w:val="Intense Emphasis"/>
    <w:basedOn w:val="Standardnpsmoodstavce"/>
    <w:uiPriority w:val="21"/>
    <w:rsid w:val="00751AAD"/>
    <w:rPr>
      <w:b/>
      <w:i/>
      <w:sz w:val="24"/>
      <w:szCs w:val="24"/>
      <w:u w:val="single"/>
    </w:rPr>
  </w:style>
  <w:style w:type="character" w:styleId="Odkazjemn">
    <w:name w:val="Subtle Reference"/>
    <w:basedOn w:val="Standardnpsmoodstavce"/>
    <w:uiPriority w:val="31"/>
    <w:rsid w:val="00751AAD"/>
    <w:rPr>
      <w:sz w:val="24"/>
      <w:szCs w:val="24"/>
      <w:u w:val="single"/>
    </w:rPr>
  </w:style>
  <w:style w:type="character" w:styleId="Odkazintenzivn">
    <w:name w:val="Intense Reference"/>
    <w:basedOn w:val="Standardnpsmoodstavce"/>
    <w:uiPriority w:val="32"/>
    <w:rsid w:val="00751AAD"/>
    <w:rPr>
      <w:b/>
      <w:sz w:val="24"/>
      <w:u w:val="single"/>
    </w:rPr>
  </w:style>
  <w:style w:type="character" w:styleId="Nzevknihy">
    <w:name w:val="Book Title"/>
    <w:basedOn w:val="Standardnpsmoodstavce"/>
    <w:uiPriority w:val="33"/>
    <w:rsid w:val="00751AAD"/>
    <w:rPr>
      <w:rFonts w:asciiTheme="majorHAnsi" w:eastAsiaTheme="majorEastAsia" w:hAnsiTheme="majorHAnsi"/>
      <w:b/>
      <w:i/>
      <w:sz w:val="24"/>
      <w:szCs w:val="24"/>
    </w:rPr>
  </w:style>
  <w:style w:type="paragraph" w:styleId="Nadpisobsahu">
    <w:name w:val="TOC Heading"/>
    <w:basedOn w:val="Nadpis1"/>
    <w:next w:val="Normln"/>
    <w:uiPriority w:val="39"/>
    <w:unhideWhenUsed/>
    <w:qFormat/>
    <w:rsid w:val="00A27ED0"/>
    <w:pPr>
      <w:outlineLvl w:val="9"/>
    </w:pPr>
  </w:style>
  <w:style w:type="paragraph" w:styleId="Titulek">
    <w:name w:val="caption"/>
    <w:basedOn w:val="Normln"/>
    <w:next w:val="Normln"/>
    <w:uiPriority w:val="35"/>
    <w:semiHidden/>
    <w:unhideWhenUsed/>
    <w:rsid w:val="00751AAD"/>
    <w:rPr>
      <w:b/>
      <w:bCs/>
      <w:color w:val="BF2A34" w:themeColor="accent1"/>
      <w:sz w:val="18"/>
      <w:szCs w:val="18"/>
    </w:rPr>
  </w:style>
  <w:style w:type="paragraph" w:styleId="Textbubliny">
    <w:name w:val="Balloon Text"/>
    <w:basedOn w:val="Normln"/>
    <w:link w:val="TextbublinyChar"/>
    <w:uiPriority w:val="99"/>
    <w:semiHidden/>
    <w:unhideWhenUsed/>
    <w:rsid w:val="00FC621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C6212"/>
    <w:rPr>
      <w:rFonts w:ascii="Segoe UI" w:hAnsi="Segoe UI" w:cs="Segoe UI"/>
      <w:sz w:val="18"/>
      <w:szCs w:val="18"/>
      <w:lang w:val="cs-CZ"/>
    </w:rPr>
  </w:style>
  <w:style w:type="paragraph" w:styleId="Zhlav">
    <w:name w:val="header"/>
    <w:basedOn w:val="Normln"/>
    <w:link w:val="ZhlavChar"/>
    <w:uiPriority w:val="99"/>
    <w:unhideWhenUsed/>
    <w:rsid w:val="000F6BC0"/>
    <w:pPr>
      <w:tabs>
        <w:tab w:val="center" w:pos="4536"/>
        <w:tab w:val="right" w:pos="9072"/>
      </w:tabs>
    </w:pPr>
  </w:style>
  <w:style w:type="character" w:customStyle="1" w:styleId="ZhlavChar">
    <w:name w:val="Záhlaví Char"/>
    <w:basedOn w:val="Standardnpsmoodstavce"/>
    <w:link w:val="Zhlav"/>
    <w:uiPriority w:val="99"/>
    <w:rsid w:val="000F6BC0"/>
    <w:rPr>
      <w:rFonts w:ascii="Arial" w:hAnsi="Arial"/>
      <w:szCs w:val="24"/>
      <w:lang w:val="cs-CZ"/>
    </w:rPr>
  </w:style>
  <w:style w:type="paragraph" w:styleId="Zpat">
    <w:name w:val="footer"/>
    <w:basedOn w:val="Normln"/>
    <w:link w:val="ZpatChar"/>
    <w:unhideWhenUsed/>
    <w:rsid w:val="000F6BC0"/>
    <w:pPr>
      <w:tabs>
        <w:tab w:val="center" w:pos="4536"/>
        <w:tab w:val="right" w:pos="9072"/>
      </w:tabs>
    </w:pPr>
  </w:style>
  <w:style w:type="character" w:customStyle="1" w:styleId="ZpatChar">
    <w:name w:val="Zápatí Char"/>
    <w:basedOn w:val="Standardnpsmoodstavce"/>
    <w:link w:val="Zpat"/>
    <w:uiPriority w:val="99"/>
    <w:rsid w:val="000F6BC0"/>
    <w:rPr>
      <w:rFonts w:ascii="Arial" w:hAnsi="Arial"/>
      <w:szCs w:val="24"/>
      <w:lang w:val="cs-CZ"/>
    </w:rPr>
  </w:style>
  <w:style w:type="paragraph" w:styleId="Normlnweb">
    <w:name w:val="Normal (Web)"/>
    <w:basedOn w:val="Normln"/>
    <w:uiPriority w:val="99"/>
    <w:unhideWhenUsed/>
    <w:rsid w:val="00B90404"/>
    <w:pPr>
      <w:spacing w:before="100" w:beforeAutospacing="1" w:after="100" w:afterAutospacing="1"/>
    </w:pPr>
    <w:rPr>
      <w:rFonts w:ascii="Times New Roman" w:eastAsiaTheme="minorEastAsia" w:hAnsi="Times New Roman"/>
      <w:sz w:val="24"/>
      <w:lang w:eastAsia="cs-CZ" w:bidi="ar-SA"/>
    </w:rPr>
  </w:style>
  <w:style w:type="paragraph" w:styleId="Obsah1">
    <w:name w:val="toc 1"/>
    <w:basedOn w:val="Normln"/>
    <w:next w:val="Normln"/>
    <w:autoRedefine/>
    <w:uiPriority w:val="39"/>
    <w:unhideWhenUsed/>
    <w:rsid w:val="00DB7FC4"/>
    <w:pPr>
      <w:tabs>
        <w:tab w:val="right" w:leader="dot" w:pos="9063"/>
      </w:tabs>
      <w:spacing w:after="100"/>
    </w:pPr>
    <w:rPr>
      <w:b/>
      <w:bCs/>
    </w:rPr>
  </w:style>
  <w:style w:type="paragraph" w:styleId="Obsah2">
    <w:name w:val="toc 2"/>
    <w:basedOn w:val="Normln"/>
    <w:next w:val="Normln"/>
    <w:autoRedefine/>
    <w:uiPriority w:val="39"/>
    <w:unhideWhenUsed/>
    <w:rsid w:val="00C42654"/>
    <w:pPr>
      <w:tabs>
        <w:tab w:val="right" w:leader="dot" w:pos="9063"/>
      </w:tabs>
      <w:spacing w:after="100"/>
      <w:ind w:left="220"/>
    </w:pPr>
  </w:style>
  <w:style w:type="paragraph" w:styleId="Obsah3">
    <w:name w:val="toc 3"/>
    <w:basedOn w:val="Normln"/>
    <w:next w:val="Normln"/>
    <w:autoRedefine/>
    <w:uiPriority w:val="39"/>
    <w:unhideWhenUsed/>
    <w:rsid w:val="00AF7756"/>
    <w:pPr>
      <w:tabs>
        <w:tab w:val="right" w:leader="dot" w:pos="10905"/>
      </w:tabs>
      <w:spacing w:after="100"/>
      <w:ind w:left="440"/>
    </w:pPr>
  </w:style>
  <w:style w:type="paragraph" w:styleId="Zkladntext3">
    <w:name w:val="Body Text 3"/>
    <w:basedOn w:val="Normln"/>
    <w:link w:val="Zkladntext3Char"/>
    <w:rsid w:val="002A18E6"/>
    <w:pPr>
      <w:jc w:val="both"/>
    </w:pPr>
    <w:rPr>
      <w:rFonts w:ascii="Times New Roman" w:eastAsia="Times New Roman" w:hAnsi="Times New Roman"/>
      <w:sz w:val="24"/>
      <w:szCs w:val="20"/>
      <w:lang w:eastAsia="cs-CZ" w:bidi="ar-SA"/>
    </w:rPr>
  </w:style>
  <w:style w:type="character" w:customStyle="1" w:styleId="Zkladntext3Char">
    <w:name w:val="Základní text 3 Char"/>
    <w:basedOn w:val="Standardnpsmoodstavce"/>
    <w:link w:val="Zkladntext3"/>
    <w:rsid w:val="002A18E6"/>
    <w:rPr>
      <w:rFonts w:ascii="Times New Roman" w:eastAsia="Times New Roman" w:hAnsi="Times New Roman"/>
      <w:sz w:val="24"/>
      <w:szCs w:val="20"/>
      <w:lang w:val="cs-CZ" w:eastAsia="cs-CZ" w:bidi="ar-SA"/>
    </w:rPr>
  </w:style>
  <w:style w:type="character" w:styleId="slostrnky">
    <w:name w:val="page number"/>
    <w:basedOn w:val="Standardnpsmoodstavce"/>
    <w:rsid w:val="00F820D5"/>
  </w:style>
  <w:style w:type="character" w:styleId="Hypertextovodkaz">
    <w:name w:val="Hyperlink"/>
    <w:basedOn w:val="Standardnpsmoodstavce"/>
    <w:uiPriority w:val="99"/>
    <w:unhideWhenUsed/>
    <w:rsid w:val="0017660E"/>
    <w:rPr>
      <w:color w:val="0070C0" w:themeColor="hyperlink"/>
      <w:u w:val="single"/>
    </w:rPr>
  </w:style>
  <w:style w:type="paragraph" w:styleId="Revize">
    <w:name w:val="Revision"/>
    <w:hidden/>
    <w:uiPriority w:val="99"/>
    <w:semiHidden/>
    <w:rsid w:val="00BB0132"/>
    <w:pPr>
      <w:spacing w:after="0" w:line="240" w:lineRule="auto"/>
    </w:pPr>
    <w:rPr>
      <w:rFonts w:ascii="Arial" w:hAnsi="Arial"/>
      <w:szCs w:val="24"/>
      <w:lang w:val="cs-CZ"/>
    </w:rPr>
  </w:style>
  <w:style w:type="paragraph" w:styleId="FormtovanvHTML">
    <w:name w:val="HTML Preformatted"/>
    <w:basedOn w:val="Normln"/>
    <w:link w:val="FormtovanvHTMLChar"/>
    <w:uiPriority w:val="99"/>
    <w:unhideWhenUsed/>
    <w:rsid w:val="00A86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ascii="Courier New" w:eastAsia="Times New Roman" w:hAnsi="Courier New" w:cs="Courier New"/>
      <w:szCs w:val="22"/>
      <w:lang w:eastAsia="cs-CZ" w:bidi="ar-SA"/>
    </w:rPr>
  </w:style>
  <w:style w:type="character" w:customStyle="1" w:styleId="FormtovanvHTMLChar">
    <w:name w:val="Formátovaný v HTML Char"/>
    <w:basedOn w:val="Standardnpsmoodstavce"/>
    <w:link w:val="FormtovanvHTML"/>
    <w:uiPriority w:val="99"/>
    <w:rsid w:val="00A869A7"/>
    <w:rPr>
      <w:rFonts w:ascii="Courier New" w:eastAsia="Times New Roman" w:hAnsi="Courier New" w:cs="Courier New"/>
      <w:lang w:val="cs-CZ" w:eastAsia="cs-CZ" w:bidi="ar-SA"/>
    </w:rPr>
  </w:style>
  <w:style w:type="paragraph" w:customStyle="1" w:styleId="par">
    <w:name w:val="par"/>
    <w:uiPriority w:val="99"/>
    <w:rsid w:val="00DE2EE4"/>
    <w:pPr>
      <w:widowControl w:val="0"/>
      <w:autoSpaceDE w:val="0"/>
      <w:autoSpaceDN w:val="0"/>
      <w:adjustRightInd w:val="0"/>
      <w:spacing w:before="283" w:after="283" w:line="240" w:lineRule="auto"/>
      <w:jc w:val="both"/>
    </w:pPr>
    <w:rPr>
      <w:rFonts w:ascii="Arial" w:eastAsiaTheme="minorEastAsia" w:hAnsi="Arial" w:cs="Arial"/>
      <w:color w:val="000000"/>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9757">
      <w:bodyDiv w:val="1"/>
      <w:marLeft w:val="0"/>
      <w:marRight w:val="0"/>
      <w:marTop w:val="0"/>
      <w:marBottom w:val="0"/>
      <w:divBdr>
        <w:top w:val="none" w:sz="0" w:space="0" w:color="auto"/>
        <w:left w:val="none" w:sz="0" w:space="0" w:color="auto"/>
        <w:bottom w:val="none" w:sz="0" w:space="0" w:color="auto"/>
        <w:right w:val="none" w:sz="0" w:space="0" w:color="auto"/>
      </w:divBdr>
    </w:div>
    <w:div w:id="129518033">
      <w:bodyDiv w:val="1"/>
      <w:marLeft w:val="0"/>
      <w:marRight w:val="0"/>
      <w:marTop w:val="0"/>
      <w:marBottom w:val="0"/>
      <w:divBdr>
        <w:top w:val="none" w:sz="0" w:space="0" w:color="auto"/>
        <w:left w:val="none" w:sz="0" w:space="0" w:color="auto"/>
        <w:bottom w:val="none" w:sz="0" w:space="0" w:color="auto"/>
        <w:right w:val="none" w:sz="0" w:space="0" w:color="auto"/>
      </w:divBdr>
    </w:div>
    <w:div w:id="205290166">
      <w:bodyDiv w:val="1"/>
      <w:marLeft w:val="0"/>
      <w:marRight w:val="0"/>
      <w:marTop w:val="0"/>
      <w:marBottom w:val="0"/>
      <w:divBdr>
        <w:top w:val="none" w:sz="0" w:space="0" w:color="auto"/>
        <w:left w:val="none" w:sz="0" w:space="0" w:color="auto"/>
        <w:bottom w:val="none" w:sz="0" w:space="0" w:color="auto"/>
        <w:right w:val="none" w:sz="0" w:space="0" w:color="auto"/>
      </w:divBdr>
    </w:div>
    <w:div w:id="212083559">
      <w:bodyDiv w:val="1"/>
      <w:marLeft w:val="0"/>
      <w:marRight w:val="0"/>
      <w:marTop w:val="0"/>
      <w:marBottom w:val="0"/>
      <w:divBdr>
        <w:top w:val="none" w:sz="0" w:space="0" w:color="auto"/>
        <w:left w:val="none" w:sz="0" w:space="0" w:color="auto"/>
        <w:bottom w:val="none" w:sz="0" w:space="0" w:color="auto"/>
        <w:right w:val="none" w:sz="0" w:space="0" w:color="auto"/>
      </w:divBdr>
    </w:div>
    <w:div w:id="232662891">
      <w:bodyDiv w:val="1"/>
      <w:marLeft w:val="0"/>
      <w:marRight w:val="0"/>
      <w:marTop w:val="0"/>
      <w:marBottom w:val="0"/>
      <w:divBdr>
        <w:top w:val="none" w:sz="0" w:space="0" w:color="auto"/>
        <w:left w:val="none" w:sz="0" w:space="0" w:color="auto"/>
        <w:bottom w:val="none" w:sz="0" w:space="0" w:color="auto"/>
        <w:right w:val="none" w:sz="0" w:space="0" w:color="auto"/>
      </w:divBdr>
    </w:div>
    <w:div w:id="402333169">
      <w:bodyDiv w:val="1"/>
      <w:marLeft w:val="0"/>
      <w:marRight w:val="0"/>
      <w:marTop w:val="0"/>
      <w:marBottom w:val="0"/>
      <w:divBdr>
        <w:top w:val="none" w:sz="0" w:space="0" w:color="auto"/>
        <w:left w:val="none" w:sz="0" w:space="0" w:color="auto"/>
        <w:bottom w:val="none" w:sz="0" w:space="0" w:color="auto"/>
        <w:right w:val="none" w:sz="0" w:space="0" w:color="auto"/>
      </w:divBdr>
    </w:div>
    <w:div w:id="450130068">
      <w:bodyDiv w:val="1"/>
      <w:marLeft w:val="0"/>
      <w:marRight w:val="0"/>
      <w:marTop w:val="0"/>
      <w:marBottom w:val="0"/>
      <w:divBdr>
        <w:top w:val="none" w:sz="0" w:space="0" w:color="auto"/>
        <w:left w:val="none" w:sz="0" w:space="0" w:color="auto"/>
        <w:bottom w:val="none" w:sz="0" w:space="0" w:color="auto"/>
        <w:right w:val="none" w:sz="0" w:space="0" w:color="auto"/>
      </w:divBdr>
    </w:div>
    <w:div w:id="469858816">
      <w:bodyDiv w:val="1"/>
      <w:marLeft w:val="0"/>
      <w:marRight w:val="0"/>
      <w:marTop w:val="0"/>
      <w:marBottom w:val="0"/>
      <w:divBdr>
        <w:top w:val="none" w:sz="0" w:space="0" w:color="auto"/>
        <w:left w:val="none" w:sz="0" w:space="0" w:color="auto"/>
        <w:bottom w:val="none" w:sz="0" w:space="0" w:color="auto"/>
        <w:right w:val="none" w:sz="0" w:space="0" w:color="auto"/>
      </w:divBdr>
    </w:div>
    <w:div w:id="664865106">
      <w:bodyDiv w:val="1"/>
      <w:marLeft w:val="0"/>
      <w:marRight w:val="0"/>
      <w:marTop w:val="0"/>
      <w:marBottom w:val="0"/>
      <w:divBdr>
        <w:top w:val="none" w:sz="0" w:space="0" w:color="auto"/>
        <w:left w:val="none" w:sz="0" w:space="0" w:color="auto"/>
        <w:bottom w:val="none" w:sz="0" w:space="0" w:color="auto"/>
        <w:right w:val="none" w:sz="0" w:space="0" w:color="auto"/>
      </w:divBdr>
    </w:div>
    <w:div w:id="863903414">
      <w:bodyDiv w:val="1"/>
      <w:marLeft w:val="0"/>
      <w:marRight w:val="0"/>
      <w:marTop w:val="0"/>
      <w:marBottom w:val="0"/>
      <w:divBdr>
        <w:top w:val="none" w:sz="0" w:space="0" w:color="auto"/>
        <w:left w:val="none" w:sz="0" w:space="0" w:color="auto"/>
        <w:bottom w:val="none" w:sz="0" w:space="0" w:color="auto"/>
        <w:right w:val="none" w:sz="0" w:space="0" w:color="auto"/>
      </w:divBdr>
    </w:div>
    <w:div w:id="966162356">
      <w:bodyDiv w:val="1"/>
      <w:marLeft w:val="0"/>
      <w:marRight w:val="0"/>
      <w:marTop w:val="0"/>
      <w:marBottom w:val="0"/>
      <w:divBdr>
        <w:top w:val="none" w:sz="0" w:space="0" w:color="auto"/>
        <w:left w:val="none" w:sz="0" w:space="0" w:color="auto"/>
        <w:bottom w:val="none" w:sz="0" w:space="0" w:color="auto"/>
        <w:right w:val="none" w:sz="0" w:space="0" w:color="auto"/>
      </w:divBdr>
    </w:div>
    <w:div w:id="1094399858">
      <w:bodyDiv w:val="1"/>
      <w:marLeft w:val="0"/>
      <w:marRight w:val="0"/>
      <w:marTop w:val="0"/>
      <w:marBottom w:val="0"/>
      <w:divBdr>
        <w:top w:val="none" w:sz="0" w:space="0" w:color="auto"/>
        <w:left w:val="none" w:sz="0" w:space="0" w:color="auto"/>
        <w:bottom w:val="none" w:sz="0" w:space="0" w:color="auto"/>
        <w:right w:val="none" w:sz="0" w:space="0" w:color="auto"/>
      </w:divBdr>
    </w:div>
    <w:div w:id="1106731660">
      <w:bodyDiv w:val="1"/>
      <w:marLeft w:val="0"/>
      <w:marRight w:val="0"/>
      <w:marTop w:val="0"/>
      <w:marBottom w:val="0"/>
      <w:divBdr>
        <w:top w:val="none" w:sz="0" w:space="0" w:color="auto"/>
        <w:left w:val="none" w:sz="0" w:space="0" w:color="auto"/>
        <w:bottom w:val="none" w:sz="0" w:space="0" w:color="auto"/>
        <w:right w:val="none" w:sz="0" w:space="0" w:color="auto"/>
      </w:divBdr>
    </w:div>
    <w:div w:id="1230842853">
      <w:bodyDiv w:val="1"/>
      <w:marLeft w:val="0"/>
      <w:marRight w:val="0"/>
      <w:marTop w:val="0"/>
      <w:marBottom w:val="0"/>
      <w:divBdr>
        <w:top w:val="none" w:sz="0" w:space="0" w:color="auto"/>
        <w:left w:val="none" w:sz="0" w:space="0" w:color="auto"/>
        <w:bottom w:val="none" w:sz="0" w:space="0" w:color="auto"/>
        <w:right w:val="none" w:sz="0" w:space="0" w:color="auto"/>
      </w:divBdr>
    </w:div>
    <w:div w:id="1252739718">
      <w:bodyDiv w:val="1"/>
      <w:marLeft w:val="0"/>
      <w:marRight w:val="0"/>
      <w:marTop w:val="0"/>
      <w:marBottom w:val="0"/>
      <w:divBdr>
        <w:top w:val="none" w:sz="0" w:space="0" w:color="auto"/>
        <w:left w:val="none" w:sz="0" w:space="0" w:color="auto"/>
        <w:bottom w:val="none" w:sz="0" w:space="0" w:color="auto"/>
        <w:right w:val="none" w:sz="0" w:space="0" w:color="auto"/>
      </w:divBdr>
    </w:div>
    <w:div w:id="1285235933">
      <w:bodyDiv w:val="1"/>
      <w:marLeft w:val="0"/>
      <w:marRight w:val="0"/>
      <w:marTop w:val="0"/>
      <w:marBottom w:val="0"/>
      <w:divBdr>
        <w:top w:val="none" w:sz="0" w:space="0" w:color="auto"/>
        <w:left w:val="none" w:sz="0" w:space="0" w:color="auto"/>
        <w:bottom w:val="none" w:sz="0" w:space="0" w:color="auto"/>
        <w:right w:val="none" w:sz="0" w:space="0" w:color="auto"/>
      </w:divBdr>
    </w:div>
    <w:div w:id="1311179914">
      <w:bodyDiv w:val="1"/>
      <w:marLeft w:val="0"/>
      <w:marRight w:val="0"/>
      <w:marTop w:val="0"/>
      <w:marBottom w:val="0"/>
      <w:divBdr>
        <w:top w:val="none" w:sz="0" w:space="0" w:color="auto"/>
        <w:left w:val="none" w:sz="0" w:space="0" w:color="auto"/>
        <w:bottom w:val="none" w:sz="0" w:space="0" w:color="auto"/>
        <w:right w:val="none" w:sz="0" w:space="0" w:color="auto"/>
      </w:divBdr>
    </w:div>
    <w:div w:id="1387414966">
      <w:bodyDiv w:val="1"/>
      <w:marLeft w:val="0"/>
      <w:marRight w:val="0"/>
      <w:marTop w:val="0"/>
      <w:marBottom w:val="0"/>
      <w:divBdr>
        <w:top w:val="none" w:sz="0" w:space="0" w:color="auto"/>
        <w:left w:val="none" w:sz="0" w:space="0" w:color="auto"/>
        <w:bottom w:val="none" w:sz="0" w:space="0" w:color="auto"/>
        <w:right w:val="none" w:sz="0" w:space="0" w:color="auto"/>
      </w:divBdr>
    </w:div>
    <w:div w:id="1412197799">
      <w:bodyDiv w:val="1"/>
      <w:marLeft w:val="0"/>
      <w:marRight w:val="0"/>
      <w:marTop w:val="0"/>
      <w:marBottom w:val="0"/>
      <w:divBdr>
        <w:top w:val="none" w:sz="0" w:space="0" w:color="auto"/>
        <w:left w:val="none" w:sz="0" w:space="0" w:color="auto"/>
        <w:bottom w:val="none" w:sz="0" w:space="0" w:color="auto"/>
        <w:right w:val="none" w:sz="0" w:space="0" w:color="auto"/>
      </w:divBdr>
    </w:div>
    <w:div w:id="1464811880">
      <w:bodyDiv w:val="1"/>
      <w:marLeft w:val="0"/>
      <w:marRight w:val="0"/>
      <w:marTop w:val="0"/>
      <w:marBottom w:val="0"/>
      <w:divBdr>
        <w:top w:val="none" w:sz="0" w:space="0" w:color="auto"/>
        <w:left w:val="none" w:sz="0" w:space="0" w:color="auto"/>
        <w:bottom w:val="none" w:sz="0" w:space="0" w:color="auto"/>
        <w:right w:val="none" w:sz="0" w:space="0" w:color="auto"/>
      </w:divBdr>
    </w:div>
    <w:div w:id="1475758570">
      <w:bodyDiv w:val="1"/>
      <w:marLeft w:val="0"/>
      <w:marRight w:val="0"/>
      <w:marTop w:val="0"/>
      <w:marBottom w:val="0"/>
      <w:divBdr>
        <w:top w:val="none" w:sz="0" w:space="0" w:color="auto"/>
        <w:left w:val="none" w:sz="0" w:space="0" w:color="auto"/>
        <w:bottom w:val="none" w:sz="0" w:space="0" w:color="auto"/>
        <w:right w:val="none" w:sz="0" w:space="0" w:color="auto"/>
      </w:divBdr>
    </w:div>
    <w:div w:id="1588536073">
      <w:bodyDiv w:val="1"/>
      <w:marLeft w:val="0"/>
      <w:marRight w:val="0"/>
      <w:marTop w:val="0"/>
      <w:marBottom w:val="0"/>
      <w:divBdr>
        <w:top w:val="none" w:sz="0" w:space="0" w:color="auto"/>
        <w:left w:val="none" w:sz="0" w:space="0" w:color="auto"/>
        <w:bottom w:val="none" w:sz="0" w:space="0" w:color="auto"/>
        <w:right w:val="none" w:sz="0" w:space="0" w:color="auto"/>
      </w:divBdr>
    </w:div>
    <w:div w:id="1742604497">
      <w:bodyDiv w:val="1"/>
      <w:marLeft w:val="0"/>
      <w:marRight w:val="0"/>
      <w:marTop w:val="0"/>
      <w:marBottom w:val="0"/>
      <w:divBdr>
        <w:top w:val="none" w:sz="0" w:space="0" w:color="auto"/>
        <w:left w:val="none" w:sz="0" w:space="0" w:color="auto"/>
        <w:bottom w:val="none" w:sz="0" w:space="0" w:color="auto"/>
        <w:right w:val="none" w:sz="0" w:space="0" w:color="auto"/>
      </w:divBdr>
    </w:div>
    <w:div w:id="1769111149">
      <w:bodyDiv w:val="1"/>
      <w:marLeft w:val="0"/>
      <w:marRight w:val="0"/>
      <w:marTop w:val="0"/>
      <w:marBottom w:val="0"/>
      <w:divBdr>
        <w:top w:val="none" w:sz="0" w:space="0" w:color="auto"/>
        <w:left w:val="none" w:sz="0" w:space="0" w:color="auto"/>
        <w:bottom w:val="none" w:sz="0" w:space="0" w:color="auto"/>
        <w:right w:val="none" w:sz="0" w:space="0" w:color="auto"/>
      </w:divBdr>
    </w:div>
    <w:div w:id="1793748189">
      <w:bodyDiv w:val="1"/>
      <w:marLeft w:val="0"/>
      <w:marRight w:val="0"/>
      <w:marTop w:val="0"/>
      <w:marBottom w:val="0"/>
      <w:divBdr>
        <w:top w:val="none" w:sz="0" w:space="0" w:color="auto"/>
        <w:left w:val="none" w:sz="0" w:space="0" w:color="auto"/>
        <w:bottom w:val="none" w:sz="0" w:space="0" w:color="auto"/>
        <w:right w:val="none" w:sz="0" w:space="0" w:color="auto"/>
      </w:divBdr>
    </w:div>
    <w:div w:id="1870297451">
      <w:bodyDiv w:val="1"/>
      <w:marLeft w:val="0"/>
      <w:marRight w:val="0"/>
      <w:marTop w:val="0"/>
      <w:marBottom w:val="0"/>
      <w:divBdr>
        <w:top w:val="none" w:sz="0" w:space="0" w:color="auto"/>
        <w:left w:val="none" w:sz="0" w:space="0" w:color="auto"/>
        <w:bottom w:val="none" w:sz="0" w:space="0" w:color="auto"/>
        <w:right w:val="none" w:sz="0" w:space="0" w:color="auto"/>
      </w:divBdr>
    </w:div>
    <w:div w:id="2034453627">
      <w:bodyDiv w:val="1"/>
      <w:marLeft w:val="0"/>
      <w:marRight w:val="0"/>
      <w:marTop w:val="0"/>
      <w:marBottom w:val="0"/>
      <w:divBdr>
        <w:top w:val="none" w:sz="0" w:space="0" w:color="auto"/>
        <w:left w:val="none" w:sz="0" w:space="0" w:color="auto"/>
        <w:bottom w:val="none" w:sz="0" w:space="0" w:color="auto"/>
        <w:right w:val="none" w:sz="0" w:space="0" w:color="auto"/>
      </w:divBdr>
    </w:div>
    <w:div w:id="214218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iv sady Office">
  <a:themeElements>
    <a:clrScheme name="ČEPS základ">
      <a:dk1>
        <a:sysClr val="windowText" lastClr="000000"/>
      </a:dk1>
      <a:lt1>
        <a:sysClr val="window" lastClr="FFFFFF"/>
      </a:lt1>
      <a:dk2>
        <a:srgbClr val="000000"/>
      </a:dk2>
      <a:lt2>
        <a:srgbClr val="F8F8F8"/>
      </a:lt2>
      <a:accent1>
        <a:srgbClr val="BF2A34"/>
      </a:accent1>
      <a:accent2>
        <a:srgbClr val="13B9F1"/>
      </a:accent2>
      <a:accent3>
        <a:srgbClr val="623080"/>
      </a:accent3>
      <a:accent4>
        <a:srgbClr val="67676E"/>
      </a:accent4>
      <a:accent5>
        <a:srgbClr val="B1B2B7"/>
      </a:accent5>
      <a:accent6>
        <a:srgbClr val="3A1446"/>
      </a:accent6>
      <a:hlink>
        <a:srgbClr val="0070C0"/>
      </a:hlink>
      <a:folHlink>
        <a:srgbClr val="FF0000"/>
      </a:folHlink>
    </a:clrScheme>
    <a:fontScheme name="Office – klasické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45EB0-90A3-4CD3-B94B-B619D1A3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8</Pages>
  <Words>1368</Words>
  <Characters>8073</Characters>
  <Application>Microsoft Office Word</Application>
  <DocSecurity>0</DocSecurity>
  <Lines>67</Lines>
  <Paragraphs>18</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Křikava Adam</dc:creator>
  <cp:keywords>DET=CC_$$$$$.3700A-$$$$$$&amp;CJB510/01:U01$</cp:keywords>
  <dc:description/>
  <cp:lastModifiedBy>Ondřej Motloch</cp:lastModifiedBy>
  <cp:revision>137</cp:revision>
  <cp:lastPrinted>2024-05-27T00:57:00Z</cp:lastPrinted>
  <dcterms:created xsi:type="dcterms:W3CDTF">2023-03-22T13:49:00Z</dcterms:created>
  <dcterms:modified xsi:type="dcterms:W3CDTF">2024-05-27T01:10:00Z</dcterms:modified>
</cp:coreProperties>
</file>